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DD" w:rsidRDefault="00B56A0B" w:rsidP="00D74BDD">
      <w:pPr>
        <w:spacing w:after="120"/>
        <w:ind w:right="-284"/>
        <w:jc w:val="center"/>
        <w:rPr>
          <w:rFonts w:ascii="Courier New" w:hAnsi="Courier New" w:cs="Courier New"/>
          <w:b/>
          <w:sz w:val="28"/>
          <w:szCs w:val="28"/>
        </w:rPr>
      </w:pPr>
      <w:r w:rsidRPr="00D74BDD">
        <w:rPr>
          <w:rFonts w:ascii="Courier New" w:hAnsi="Courier New" w:cs="Courier New"/>
          <w:b/>
          <w:sz w:val="28"/>
          <w:szCs w:val="28"/>
        </w:rPr>
        <w:t>DECRETO</w:t>
      </w:r>
      <w:r w:rsidR="00D27B82" w:rsidRPr="00D74BDD">
        <w:rPr>
          <w:rFonts w:ascii="Courier New" w:hAnsi="Courier New" w:cs="Courier New"/>
          <w:b/>
          <w:sz w:val="28"/>
          <w:szCs w:val="28"/>
        </w:rPr>
        <w:t xml:space="preserve"> LEGISLATIVO</w:t>
      </w:r>
    </w:p>
    <w:p w:rsidR="00014308" w:rsidRPr="00D74BDD" w:rsidRDefault="00C92A20" w:rsidP="00D74BDD">
      <w:pPr>
        <w:spacing w:after="120"/>
        <w:ind w:right="-284"/>
        <w:jc w:val="center"/>
        <w:rPr>
          <w:rFonts w:ascii="Courier New" w:hAnsi="Courier New" w:cs="Courier New"/>
          <w:b/>
          <w:sz w:val="28"/>
          <w:szCs w:val="28"/>
        </w:rPr>
      </w:pPr>
      <w:r w:rsidRPr="00D74BDD">
        <w:rPr>
          <w:rFonts w:ascii="Courier New" w:hAnsi="Courier New" w:cs="Courier New"/>
          <w:b/>
          <w:sz w:val="28"/>
          <w:szCs w:val="28"/>
        </w:rPr>
        <w:t xml:space="preserve">Nº. </w:t>
      </w:r>
      <w:r w:rsidR="00D74BDD" w:rsidRPr="00D74BDD">
        <w:rPr>
          <w:rFonts w:ascii="Courier New" w:hAnsi="Courier New" w:cs="Courier New"/>
          <w:b/>
          <w:sz w:val="28"/>
          <w:szCs w:val="28"/>
        </w:rPr>
        <w:t>02</w:t>
      </w:r>
      <w:r w:rsidR="00FE5B2A" w:rsidRPr="00D74BDD">
        <w:rPr>
          <w:rFonts w:ascii="Courier New" w:hAnsi="Courier New" w:cs="Courier New"/>
          <w:b/>
          <w:sz w:val="28"/>
          <w:szCs w:val="28"/>
        </w:rPr>
        <w:t>/2021</w:t>
      </w:r>
    </w:p>
    <w:p w:rsidR="001E203E" w:rsidRPr="00D74BDD" w:rsidRDefault="001E203E" w:rsidP="00D74BDD">
      <w:pPr>
        <w:spacing w:after="120"/>
        <w:ind w:right="-284"/>
        <w:jc w:val="both"/>
        <w:rPr>
          <w:rFonts w:ascii="Courier New" w:hAnsi="Courier New" w:cs="Courier New"/>
          <w:sz w:val="28"/>
          <w:szCs w:val="28"/>
        </w:rPr>
      </w:pPr>
    </w:p>
    <w:p w:rsidR="005A3E97" w:rsidRDefault="000B6623" w:rsidP="00D74BDD">
      <w:pPr>
        <w:spacing w:after="120"/>
        <w:ind w:right="-284" w:firstLine="1134"/>
        <w:jc w:val="both"/>
        <w:rPr>
          <w:rFonts w:ascii="Courier New" w:hAnsi="Courier New" w:cs="Courier New"/>
          <w:b/>
          <w:sz w:val="24"/>
          <w:szCs w:val="24"/>
        </w:rPr>
      </w:pPr>
      <w:r w:rsidRPr="00D74BDD">
        <w:rPr>
          <w:rFonts w:ascii="Courier New" w:hAnsi="Courier New" w:cs="Courier New"/>
          <w:b/>
          <w:sz w:val="24"/>
          <w:szCs w:val="24"/>
        </w:rPr>
        <w:t>O EXCELENTISSIMO SENHOR</w:t>
      </w:r>
      <w:r w:rsidR="00116853" w:rsidRPr="00D74BDD">
        <w:rPr>
          <w:rFonts w:ascii="Courier New" w:hAnsi="Courier New" w:cs="Courier New"/>
          <w:b/>
          <w:sz w:val="24"/>
          <w:szCs w:val="24"/>
        </w:rPr>
        <w:t xml:space="preserve"> ADEMIR DIAS DA SILVA</w:t>
      </w:r>
      <w:r w:rsidR="005A3E97" w:rsidRPr="00D74BDD">
        <w:rPr>
          <w:rFonts w:ascii="Courier New" w:hAnsi="Courier New" w:cs="Courier New"/>
          <w:b/>
          <w:sz w:val="24"/>
          <w:szCs w:val="24"/>
        </w:rPr>
        <w:t xml:space="preserve">, PRESIDENTE </w:t>
      </w:r>
      <w:r w:rsidR="00DD480B" w:rsidRPr="00D74BDD">
        <w:rPr>
          <w:rFonts w:ascii="Courier New" w:hAnsi="Courier New" w:cs="Courier New"/>
          <w:b/>
          <w:sz w:val="24"/>
          <w:szCs w:val="24"/>
        </w:rPr>
        <w:t>DA CAMARA MUNICIPAL DE NOVA SANTA HELENA, ESTADO DE MATO GROSSO, NO USO DE SUAS ATRIBUIÇÕES LEGAIS</w:t>
      </w:r>
      <w:r w:rsidR="00095866" w:rsidRPr="00D74BDD">
        <w:rPr>
          <w:rFonts w:ascii="Courier New" w:hAnsi="Courier New" w:cs="Courier New"/>
          <w:b/>
          <w:sz w:val="24"/>
          <w:szCs w:val="24"/>
        </w:rPr>
        <w:t>;</w:t>
      </w:r>
    </w:p>
    <w:p w:rsidR="00D74BDD" w:rsidRPr="00D74BDD" w:rsidRDefault="00D74BDD" w:rsidP="00D74BDD">
      <w:pPr>
        <w:ind w:right="-284"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116853" w:rsidRPr="00D74BDD" w:rsidRDefault="005A3E97" w:rsidP="00D74BDD">
      <w:pPr>
        <w:spacing w:after="120"/>
        <w:ind w:right="-284" w:firstLine="1134"/>
        <w:jc w:val="both"/>
        <w:rPr>
          <w:rFonts w:ascii="Courier New" w:hAnsi="Courier New" w:cs="Courier New"/>
          <w:b/>
          <w:sz w:val="28"/>
          <w:szCs w:val="28"/>
        </w:rPr>
      </w:pPr>
      <w:r w:rsidRPr="00D74BDD">
        <w:rPr>
          <w:rFonts w:ascii="Courier New" w:hAnsi="Courier New" w:cs="Courier New"/>
          <w:sz w:val="24"/>
          <w:szCs w:val="24"/>
        </w:rPr>
        <w:tab/>
      </w:r>
      <w:r w:rsidRPr="00D74BDD">
        <w:rPr>
          <w:rFonts w:ascii="Courier New" w:hAnsi="Courier New" w:cs="Courier New"/>
          <w:sz w:val="24"/>
          <w:szCs w:val="24"/>
        </w:rPr>
        <w:tab/>
      </w:r>
      <w:r w:rsidRPr="00D74BDD">
        <w:rPr>
          <w:rFonts w:ascii="Courier New" w:hAnsi="Courier New" w:cs="Courier New"/>
          <w:sz w:val="24"/>
          <w:szCs w:val="24"/>
        </w:rPr>
        <w:tab/>
      </w:r>
      <w:r w:rsidRPr="00D74BDD">
        <w:rPr>
          <w:rFonts w:ascii="Courier New" w:hAnsi="Courier New" w:cs="Courier New"/>
          <w:sz w:val="24"/>
          <w:szCs w:val="24"/>
        </w:rPr>
        <w:tab/>
      </w:r>
      <w:r w:rsidRPr="00D74BDD">
        <w:rPr>
          <w:rFonts w:ascii="Courier New" w:hAnsi="Courier New" w:cs="Courier New"/>
          <w:b/>
          <w:sz w:val="28"/>
          <w:szCs w:val="28"/>
        </w:rPr>
        <w:t>DECRETA</w:t>
      </w:r>
      <w:r w:rsidR="00A42374" w:rsidRPr="00D74BDD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sz w:val="24"/>
          <w:szCs w:val="24"/>
        </w:rPr>
      </w:pPr>
      <w:r w:rsidRPr="00D74BDD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D74BDD">
        <w:rPr>
          <w:rFonts w:ascii="Courier New" w:hAnsi="Courier New" w:cs="Courier New"/>
          <w:sz w:val="24"/>
          <w:szCs w:val="24"/>
        </w:rPr>
        <w:t>- Ficam aprovadas as contas da Prefeitura Municipal de Nova Santa Helena - MT, relativas ao exercício de 2019.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sz w:val="24"/>
          <w:szCs w:val="24"/>
        </w:rPr>
      </w:pPr>
      <w:r w:rsidRPr="00D74BDD">
        <w:rPr>
          <w:rFonts w:ascii="Courier New" w:hAnsi="Courier New" w:cs="Courier New"/>
          <w:b/>
          <w:sz w:val="24"/>
          <w:szCs w:val="24"/>
        </w:rPr>
        <w:t xml:space="preserve">Art. 2º - </w:t>
      </w:r>
      <w:r w:rsidRPr="00D74BDD">
        <w:rPr>
          <w:rFonts w:ascii="Courier New" w:hAnsi="Courier New" w:cs="Courier New"/>
          <w:sz w:val="24"/>
          <w:szCs w:val="24"/>
        </w:rPr>
        <w:t xml:space="preserve">Fica igualmente APROVADO o Parecer Prévio nº 40/2020 exarado pelo Tribunal de Contas do Estado de Mato Grosso, referente aos Processos TC </w:t>
      </w:r>
      <w:proofErr w:type="spellStart"/>
      <w:r w:rsidRPr="00D74BDD">
        <w:rPr>
          <w:rFonts w:ascii="Courier New" w:hAnsi="Courier New" w:cs="Courier New"/>
          <w:sz w:val="24"/>
          <w:szCs w:val="24"/>
        </w:rPr>
        <w:t>nºs</w:t>
      </w:r>
      <w:proofErr w:type="spellEnd"/>
      <w:r w:rsidRPr="00D74BDD">
        <w:rPr>
          <w:rFonts w:ascii="Courier New" w:hAnsi="Courier New" w:cs="Courier New"/>
          <w:sz w:val="24"/>
          <w:szCs w:val="24"/>
        </w:rPr>
        <w:t xml:space="preserve"> 8.831-5/2019, 11.712-9/2020, 37.558-6/2018, 37.527-6/2018 e 8.872-2/2020.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Parágrafo único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– As aprovações citadas acima vem com as seguintes recomendações ao Poder Executivo Municipal: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a)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encaminhe, por meio do Sistema </w:t>
      </w:r>
      <w:proofErr w:type="spellStart"/>
      <w:r w:rsidRPr="00D74BDD">
        <w:rPr>
          <w:rFonts w:ascii="Courier New" w:hAnsi="Courier New" w:cs="Courier New"/>
          <w:color w:val="000000"/>
          <w:sz w:val="24"/>
          <w:szCs w:val="24"/>
        </w:rPr>
        <w:t>Aplic</w:t>
      </w:r>
      <w:proofErr w:type="spellEnd"/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, a Ata de Audiência Pública, para fins de comprovação do cumprimento do inciso II, §1º do artigo 48 da Lei Complementar nº 101/2000;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b)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divulgue, por meio do site próprio da Prefeitura Municipal (https://www.novasantahelena.mt.gov.br/Busca/), o Edital de Convocação das Audiências Públicas, a fim de garantir a ampla circulação do ato;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c)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abra créditos especiais somente com a devida autorização legislativa específica e prévia, sob pena de infringir o artigo 165, § 8º, da Constituição da República, bem como na possibilidade de incorrer em crime de responsabilidade, previsto no artigo 1º, V, do Decreto Lei nº 201/1967, bem como o artigo 19, XI, da Lei nº 8.429/1992 (Lei de Improbidade Administrativa);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d)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integre os instrumentos orçamentários de acordo com o que prevê o artigo 165, §§ 2º e 3º, e inciso I do artigo 167 da Constituição da República de 1988;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e)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identifique os fatores que afetam a integração harmônica entre os instrumentos orçamentários, aqueles que provocam distanciamento do planejamento definidos no PPA, LDO com a LOA, e efetue mecanismos para neutralizá-los;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f)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qualifique os servidores que atuam no processo de elaboração dos instrumentos orçamentários, visando a qualificação para estimarem as receitas e despesas e realizarem estudos prévios de acordo com o cenário macroeconômico da região;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lastRenderedPageBreak/>
        <w:t>g)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instrua, a partir da LDO do exercício 2021, o Anexo de Metas Fiscais com a memória e metodologia de cálculos nos termos do que dispõe o Manual dos Demonstrativos Fiscais, por força do inciso II do § 2º do artigo 4º da LRF;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h)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elabore e implemente um plano de ação no sentido de não só assegurar a cobrança dos tributos de sua competência, como também de viabilizar a máxima efetividade na arrecadação destes, a fim de aumentar as Receitas Próprias do Município, visto que as Transferências Correntes no exercício de 2019 corresponderam a 86,49% do total da receita arrecadada de R$ 21.009.163,21, sobre o qual as receitas tributárias próprias representam 6,93%; e, </w:t>
      </w:r>
    </w:p>
    <w:p w:rsidR="00D74BDD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D74BDD">
        <w:rPr>
          <w:rFonts w:ascii="Courier New" w:hAnsi="Courier New" w:cs="Courier New"/>
          <w:b/>
          <w:color w:val="000000"/>
          <w:sz w:val="24"/>
          <w:szCs w:val="24"/>
        </w:rPr>
        <w:t>i)</w:t>
      </w:r>
      <w:r w:rsidRPr="00D74BDD">
        <w:rPr>
          <w:rFonts w:ascii="Courier New" w:hAnsi="Courier New" w:cs="Courier New"/>
          <w:color w:val="000000"/>
          <w:sz w:val="24"/>
          <w:szCs w:val="24"/>
        </w:rPr>
        <w:t xml:space="preserve"> atente à recente decisão do Tribunal de Justiça/MT, na Ação Direta de Inconstitucionalidade, por meio do Processo nº 101496- 32.2020.8.11.0000, divulgada na data 22-10-2020 e publicada em 23-10-2020, que julgou a norma, que cria cargo em comissões para exercerem atribuições de controle interno, e de forma desproporcional, é inconstitucional de plano, pois viola as regras postas pelo STF em recurso com repercussão geral, além do princípio da investidura.</w:t>
      </w:r>
    </w:p>
    <w:p w:rsidR="005A3E97" w:rsidRPr="00D74BDD" w:rsidRDefault="00D74BDD" w:rsidP="00D74BDD">
      <w:pPr>
        <w:tabs>
          <w:tab w:val="left" w:pos="1980"/>
        </w:tabs>
        <w:spacing w:after="120"/>
        <w:ind w:right="-284" w:firstLine="1134"/>
        <w:jc w:val="both"/>
        <w:rPr>
          <w:rFonts w:ascii="Courier New" w:hAnsi="Courier New" w:cs="Courier New"/>
          <w:sz w:val="24"/>
          <w:szCs w:val="24"/>
        </w:rPr>
      </w:pPr>
      <w:r w:rsidRPr="00D74BDD">
        <w:rPr>
          <w:rFonts w:ascii="Courier New" w:hAnsi="Courier New" w:cs="Courier New"/>
          <w:b/>
          <w:sz w:val="24"/>
          <w:szCs w:val="24"/>
        </w:rPr>
        <w:t xml:space="preserve">Art. 3º -  </w:t>
      </w:r>
      <w:r w:rsidRPr="00D74BDD">
        <w:rPr>
          <w:rFonts w:ascii="Courier New" w:hAnsi="Courier New" w:cs="Courier New"/>
          <w:sz w:val="24"/>
          <w:szCs w:val="24"/>
        </w:rPr>
        <w:t>Este Decreto Legislativo entrará em vigor na data de sua publicação, ficando revogadas as disposições em contrário.</w:t>
      </w:r>
    </w:p>
    <w:p w:rsidR="00095866" w:rsidRPr="00D74BDD" w:rsidRDefault="00095866" w:rsidP="00D74BDD">
      <w:pPr>
        <w:pStyle w:val="Corpodetexto"/>
        <w:spacing w:after="120"/>
        <w:ind w:right="-284" w:firstLine="1134"/>
        <w:rPr>
          <w:rFonts w:ascii="Courier New" w:hAnsi="Courier New" w:cs="Courier New"/>
          <w:b/>
          <w:szCs w:val="24"/>
        </w:rPr>
      </w:pPr>
      <w:r w:rsidRPr="00D74BDD">
        <w:rPr>
          <w:rFonts w:ascii="Courier New" w:hAnsi="Courier New" w:cs="Courier New"/>
          <w:szCs w:val="24"/>
        </w:rPr>
        <w:tab/>
      </w:r>
      <w:r w:rsidRPr="00D74BDD">
        <w:rPr>
          <w:rFonts w:ascii="Courier New" w:hAnsi="Courier New" w:cs="Courier New"/>
          <w:b/>
          <w:szCs w:val="24"/>
        </w:rPr>
        <w:t xml:space="preserve">Câmara Municipal de </w:t>
      </w:r>
      <w:r w:rsidR="00E803FF" w:rsidRPr="00D74BDD">
        <w:rPr>
          <w:rFonts w:ascii="Courier New" w:hAnsi="Courier New" w:cs="Courier New"/>
          <w:b/>
          <w:szCs w:val="24"/>
        </w:rPr>
        <w:t>Nova Santa Helena</w:t>
      </w:r>
      <w:r w:rsidRPr="00D74BDD">
        <w:rPr>
          <w:rFonts w:ascii="Courier New" w:hAnsi="Courier New" w:cs="Courier New"/>
          <w:b/>
          <w:szCs w:val="24"/>
        </w:rPr>
        <w:t xml:space="preserve">, em </w:t>
      </w:r>
      <w:r w:rsidR="00D74BDD">
        <w:rPr>
          <w:rFonts w:ascii="Courier New" w:hAnsi="Courier New" w:cs="Courier New"/>
          <w:b/>
          <w:szCs w:val="24"/>
        </w:rPr>
        <w:t>02</w:t>
      </w:r>
      <w:r w:rsidR="0038765A" w:rsidRPr="00D74BDD">
        <w:rPr>
          <w:rFonts w:ascii="Courier New" w:hAnsi="Courier New" w:cs="Courier New"/>
          <w:b/>
          <w:szCs w:val="24"/>
        </w:rPr>
        <w:t xml:space="preserve"> de </w:t>
      </w:r>
      <w:r w:rsidR="00FE5B2A" w:rsidRPr="00D74BDD">
        <w:rPr>
          <w:rFonts w:ascii="Courier New" w:hAnsi="Courier New" w:cs="Courier New"/>
          <w:b/>
          <w:szCs w:val="24"/>
        </w:rPr>
        <w:t>j</w:t>
      </w:r>
      <w:r w:rsidR="00D74BDD">
        <w:rPr>
          <w:rFonts w:ascii="Courier New" w:hAnsi="Courier New" w:cs="Courier New"/>
          <w:b/>
          <w:szCs w:val="24"/>
        </w:rPr>
        <w:t>unho</w:t>
      </w:r>
      <w:r w:rsidR="00FE5B2A" w:rsidRPr="00D74BDD">
        <w:rPr>
          <w:rFonts w:ascii="Courier New" w:hAnsi="Courier New" w:cs="Courier New"/>
          <w:b/>
          <w:szCs w:val="24"/>
        </w:rPr>
        <w:t xml:space="preserve"> de 2021</w:t>
      </w:r>
      <w:r w:rsidR="00EC2B13" w:rsidRPr="00D74BDD">
        <w:rPr>
          <w:rFonts w:ascii="Courier New" w:hAnsi="Courier New" w:cs="Courier New"/>
          <w:b/>
          <w:szCs w:val="24"/>
        </w:rPr>
        <w:t>.</w:t>
      </w:r>
    </w:p>
    <w:p w:rsidR="00D852C6" w:rsidRDefault="00D852C6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ADEMIR DIAS DA SILVA</w:t>
      </w:r>
    </w:p>
    <w:p w:rsidR="00B360E9" w:rsidRPr="00D74BDD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74BDD">
        <w:rPr>
          <w:rFonts w:ascii="Courier New" w:hAnsi="Courier New" w:cs="Courier New"/>
          <w:b/>
          <w:sz w:val="24"/>
          <w:szCs w:val="24"/>
        </w:rPr>
        <w:t>Presidente</w:t>
      </w:r>
    </w:p>
    <w:p w:rsidR="00B360E9" w:rsidRPr="00D74BDD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D74BDD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D74BDD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D74BDD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D74BDD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D74BDD" w:rsidRDefault="00B360E9" w:rsidP="00D74BDD">
      <w:pPr>
        <w:jc w:val="both"/>
        <w:rPr>
          <w:rFonts w:ascii="Courier New" w:hAnsi="Courier New" w:cs="Courier New"/>
          <w:sz w:val="16"/>
          <w:szCs w:val="16"/>
        </w:rPr>
      </w:pPr>
      <w:r w:rsidRPr="00D74BDD">
        <w:rPr>
          <w:rFonts w:ascii="Courier New" w:hAnsi="Courier New" w:cs="Courier New"/>
          <w:sz w:val="16"/>
          <w:szCs w:val="16"/>
        </w:rPr>
        <w:t xml:space="preserve">PUBLICA-SE </w:t>
      </w:r>
    </w:p>
    <w:p w:rsidR="00B360E9" w:rsidRPr="00D74BDD" w:rsidRDefault="00B360E9" w:rsidP="00D74BDD">
      <w:pPr>
        <w:jc w:val="both"/>
        <w:rPr>
          <w:rFonts w:ascii="Courier New" w:hAnsi="Courier New" w:cs="Courier New"/>
          <w:sz w:val="16"/>
          <w:szCs w:val="16"/>
        </w:rPr>
      </w:pPr>
      <w:r w:rsidRPr="00D74BDD">
        <w:rPr>
          <w:rFonts w:ascii="Courier New" w:hAnsi="Courier New" w:cs="Courier New"/>
          <w:sz w:val="16"/>
          <w:szCs w:val="16"/>
        </w:rPr>
        <w:t>REGISTRA-SE</w:t>
      </w:r>
    </w:p>
    <w:p w:rsidR="00B360E9" w:rsidRPr="00D74BDD" w:rsidRDefault="00B360E9" w:rsidP="00D74BDD">
      <w:pPr>
        <w:jc w:val="both"/>
        <w:rPr>
          <w:rFonts w:ascii="Courier New" w:hAnsi="Courier New" w:cs="Courier New"/>
          <w:sz w:val="16"/>
          <w:szCs w:val="16"/>
        </w:rPr>
      </w:pPr>
      <w:r w:rsidRPr="00D74BDD">
        <w:rPr>
          <w:rFonts w:ascii="Courier New" w:hAnsi="Courier New" w:cs="Courier New"/>
          <w:sz w:val="16"/>
          <w:szCs w:val="16"/>
        </w:rPr>
        <w:t>CUMPRA-SE</w:t>
      </w:r>
    </w:p>
    <w:p w:rsidR="00AF53EA" w:rsidRPr="00D74BDD" w:rsidRDefault="00B360E9" w:rsidP="00D74BDD">
      <w:pPr>
        <w:rPr>
          <w:rFonts w:ascii="Courier New" w:hAnsi="Courier New" w:cs="Courier New"/>
          <w:sz w:val="16"/>
          <w:szCs w:val="16"/>
        </w:rPr>
      </w:pPr>
      <w:r w:rsidRPr="00D74BDD">
        <w:rPr>
          <w:rFonts w:ascii="Courier New" w:hAnsi="Courier New" w:cs="Courier New"/>
          <w:sz w:val="16"/>
          <w:szCs w:val="16"/>
        </w:rPr>
        <w:t>PUBLICADO E AFIXADO NO MURAL DA CÂMARA M</w:t>
      </w:r>
      <w:r w:rsidR="00D74BDD">
        <w:rPr>
          <w:rFonts w:ascii="Courier New" w:hAnsi="Courier New" w:cs="Courier New"/>
          <w:sz w:val="16"/>
          <w:szCs w:val="16"/>
        </w:rPr>
        <w:t>UNCIPAL NO PERÍODO DE 02/06/2021 À 02/07</w:t>
      </w:r>
      <w:bookmarkStart w:id="0" w:name="_GoBack"/>
      <w:bookmarkEnd w:id="0"/>
      <w:r w:rsidR="00FE5B2A" w:rsidRPr="00D74BDD">
        <w:rPr>
          <w:rFonts w:ascii="Courier New" w:hAnsi="Courier New" w:cs="Courier New"/>
          <w:sz w:val="16"/>
          <w:szCs w:val="16"/>
        </w:rPr>
        <w:t>/2021</w:t>
      </w:r>
      <w:r w:rsidRPr="00D74BDD">
        <w:rPr>
          <w:rFonts w:ascii="Courier New" w:hAnsi="Courier New" w:cs="Courier New"/>
          <w:sz w:val="16"/>
          <w:szCs w:val="16"/>
        </w:rPr>
        <w:t>.</w:t>
      </w:r>
    </w:p>
    <w:sectPr w:rsidR="00AF53EA" w:rsidRPr="00D74BDD" w:rsidSect="00FD215D">
      <w:headerReference w:type="default" r:id="rId6"/>
      <w:pgSz w:w="11907" w:h="16840" w:code="9"/>
      <w:pgMar w:top="1985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B5" w:rsidRDefault="00F03BB5" w:rsidP="00FE5B2A">
      <w:r>
        <w:separator/>
      </w:r>
    </w:p>
  </w:endnote>
  <w:endnote w:type="continuationSeparator" w:id="0">
    <w:p w:rsidR="00F03BB5" w:rsidRDefault="00F03BB5" w:rsidP="00FE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B5" w:rsidRDefault="00F03BB5" w:rsidP="00FE5B2A">
      <w:r>
        <w:separator/>
      </w:r>
    </w:p>
  </w:footnote>
  <w:footnote w:type="continuationSeparator" w:id="0">
    <w:p w:rsidR="00F03BB5" w:rsidRDefault="00F03BB5" w:rsidP="00FE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A" w:rsidRDefault="00FE5B2A" w:rsidP="00FE5B2A">
    <w:pPr>
      <w:pStyle w:val="Cabealho"/>
      <w:tabs>
        <w:tab w:val="clear" w:pos="8504"/>
        <w:tab w:val="right" w:pos="8931"/>
      </w:tabs>
      <w:ind w:right="-710"/>
      <w:jc w:val="center"/>
      <w:rPr>
        <w:rFonts w:ascii="Times New Roman" w:hAnsi="Times New Roman"/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ESTADO DE MATO GROSSO</w:t>
    </w:r>
  </w:p>
  <w:p w:rsidR="00FE5B2A" w:rsidRDefault="00FE5B2A" w:rsidP="00FE5B2A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CÂMARA DE VEREADORES DE NOVA SANTA HELENA</w:t>
    </w:r>
  </w:p>
  <w:p w:rsidR="00FE5B2A" w:rsidRDefault="00FE5B2A" w:rsidP="00FE5B2A">
    <w:pPr>
      <w:pStyle w:val="Cabealho"/>
      <w:jc w:val="center"/>
      <w:rPr>
        <w:rFonts w:ascii="Maiandra GD" w:hAnsi="Maiandra GD"/>
        <w:sz w:val="28"/>
      </w:rPr>
    </w:pPr>
    <w:r>
      <w:rPr>
        <w:rFonts w:ascii="Maiandra GD" w:hAnsi="Maiandra GD"/>
        <w:sz w:val="28"/>
      </w:rPr>
      <w:t>“LEGISLANDO PARA O FUTURO MELHOR”</w:t>
    </w:r>
  </w:p>
  <w:p w:rsidR="00FE5B2A" w:rsidRDefault="00FE5B2A" w:rsidP="00FE5B2A">
    <w:pPr>
      <w:pStyle w:val="Cabealho"/>
      <w:tabs>
        <w:tab w:val="clear" w:pos="8504"/>
        <w:tab w:val="right" w:pos="9214"/>
      </w:tabs>
      <w:ind w:right="-710"/>
      <w:jc w:val="center"/>
      <w:rPr>
        <w:rFonts w:ascii="Times New Roman" w:hAnsi="Times New Roman"/>
        <w:sz w:val="18"/>
      </w:rPr>
    </w:pPr>
    <w:r>
      <w:rPr>
        <w:sz w:val="16"/>
        <w:szCs w:val="16"/>
      </w:rPr>
      <w:t xml:space="preserve">                 AV. JOSÉ EMILIO DE MORAES, S/Nº - CENTRO – CEP 78548-000 - NOVA SANTA HELENA – MATO GROSSO</w:t>
    </w:r>
  </w:p>
  <w:p w:rsidR="00FE5B2A" w:rsidRDefault="00FE5B2A" w:rsidP="00FE5B2A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camara_nsh@outlook.comFone</w:t>
    </w:r>
    <w:proofErr w:type="spellEnd"/>
    <w:r>
      <w:rPr>
        <w:sz w:val="18"/>
        <w:szCs w:val="18"/>
        <w:lang w:val="en-US"/>
      </w:rPr>
      <w:t>/ Fax  (066) 3523-1100</w:t>
    </w:r>
  </w:p>
  <w:p w:rsidR="00FE5B2A" w:rsidRDefault="00FE5B2A" w:rsidP="00FE5B2A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FE5B2A" w:rsidRDefault="00FE5B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14308"/>
    <w:rsid w:val="00021259"/>
    <w:rsid w:val="00032712"/>
    <w:rsid w:val="00040AC1"/>
    <w:rsid w:val="00062CAB"/>
    <w:rsid w:val="00095430"/>
    <w:rsid w:val="00095866"/>
    <w:rsid w:val="00097793"/>
    <w:rsid w:val="000B54A8"/>
    <w:rsid w:val="000B5FC0"/>
    <w:rsid w:val="000B6623"/>
    <w:rsid w:val="000D41A6"/>
    <w:rsid w:val="000E1B45"/>
    <w:rsid w:val="000F7244"/>
    <w:rsid w:val="00116853"/>
    <w:rsid w:val="00124A4C"/>
    <w:rsid w:val="00166CB9"/>
    <w:rsid w:val="00181B9B"/>
    <w:rsid w:val="00187038"/>
    <w:rsid w:val="0018725F"/>
    <w:rsid w:val="00194797"/>
    <w:rsid w:val="001B3D02"/>
    <w:rsid w:val="001B50CF"/>
    <w:rsid w:val="001D7AAB"/>
    <w:rsid w:val="001E203E"/>
    <w:rsid w:val="001F4B69"/>
    <w:rsid w:val="00200598"/>
    <w:rsid w:val="00224C3C"/>
    <w:rsid w:val="002A5C40"/>
    <w:rsid w:val="002B4C30"/>
    <w:rsid w:val="002D18EA"/>
    <w:rsid w:val="002D1947"/>
    <w:rsid w:val="002D22F0"/>
    <w:rsid w:val="002F31BC"/>
    <w:rsid w:val="002F4639"/>
    <w:rsid w:val="00363C2D"/>
    <w:rsid w:val="0036741E"/>
    <w:rsid w:val="0038765A"/>
    <w:rsid w:val="00391020"/>
    <w:rsid w:val="003B4B4C"/>
    <w:rsid w:val="003C603A"/>
    <w:rsid w:val="003C7452"/>
    <w:rsid w:val="004101A0"/>
    <w:rsid w:val="004243DC"/>
    <w:rsid w:val="004622E9"/>
    <w:rsid w:val="00486B01"/>
    <w:rsid w:val="00492905"/>
    <w:rsid w:val="004A193D"/>
    <w:rsid w:val="004C1139"/>
    <w:rsid w:val="004D3482"/>
    <w:rsid w:val="004E52E8"/>
    <w:rsid w:val="004F6F77"/>
    <w:rsid w:val="00526151"/>
    <w:rsid w:val="00530FD0"/>
    <w:rsid w:val="005675A5"/>
    <w:rsid w:val="0058312C"/>
    <w:rsid w:val="005849C6"/>
    <w:rsid w:val="00590AFE"/>
    <w:rsid w:val="005920A9"/>
    <w:rsid w:val="005A3E97"/>
    <w:rsid w:val="005C4D62"/>
    <w:rsid w:val="00653105"/>
    <w:rsid w:val="0067775A"/>
    <w:rsid w:val="006B57E0"/>
    <w:rsid w:val="00705C89"/>
    <w:rsid w:val="007532B0"/>
    <w:rsid w:val="00756116"/>
    <w:rsid w:val="007764BA"/>
    <w:rsid w:val="00782619"/>
    <w:rsid w:val="00793072"/>
    <w:rsid w:val="007B14BF"/>
    <w:rsid w:val="007C139E"/>
    <w:rsid w:val="007E11BE"/>
    <w:rsid w:val="00817147"/>
    <w:rsid w:val="008269E8"/>
    <w:rsid w:val="00833F87"/>
    <w:rsid w:val="00840EBA"/>
    <w:rsid w:val="00857806"/>
    <w:rsid w:val="0087555F"/>
    <w:rsid w:val="008810F6"/>
    <w:rsid w:val="008905D9"/>
    <w:rsid w:val="00895E11"/>
    <w:rsid w:val="008D5BAC"/>
    <w:rsid w:val="008F19CF"/>
    <w:rsid w:val="008F3331"/>
    <w:rsid w:val="00946E28"/>
    <w:rsid w:val="0096033B"/>
    <w:rsid w:val="00992D93"/>
    <w:rsid w:val="00992E3C"/>
    <w:rsid w:val="009975B3"/>
    <w:rsid w:val="009B1FF4"/>
    <w:rsid w:val="009C138E"/>
    <w:rsid w:val="00A057E9"/>
    <w:rsid w:val="00A42374"/>
    <w:rsid w:val="00A479FC"/>
    <w:rsid w:val="00A62F57"/>
    <w:rsid w:val="00A720E8"/>
    <w:rsid w:val="00A76FAE"/>
    <w:rsid w:val="00AD6463"/>
    <w:rsid w:val="00AF0CC7"/>
    <w:rsid w:val="00AF53EA"/>
    <w:rsid w:val="00B015D3"/>
    <w:rsid w:val="00B3054E"/>
    <w:rsid w:val="00B360E9"/>
    <w:rsid w:val="00B42D85"/>
    <w:rsid w:val="00B56A0B"/>
    <w:rsid w:val="00B6147C"/>
    <w:rsid w:val="00B6350F"/>
    <w:rsid w:val="00B94868"/>
    <w:rsid w:val="00BB391E"/>
    <w:rsid w:val="00BE19D8"/>
    <w:rsid w:val="00C262D2"/>
    <w:rsid w:val="00C4125B"/>
    <w:rsid w:val="00C77E5A"/>
    <w:rsid w:val="00C844E3"/>
    <w:rsid w:val="00C91FD9"/>
    <w:rsid w:val="00C9258D"/>
    <w:rsid w:val="00C92A20"/>
    <w:rsid w:val="00CC5544"/>
    <w:rsid w:val="00CD553F"/>
    <w:rsid w:val="00CE27DC"/>
    <w:rsid w:val="00D27B82"/>
    <w:rsid w:val="00D35796"/>
    <w:rsid w:val="00D35E6B"/>
    <w:rsid w:val="00D45058"/>
    <w:rsid w:val="00D53D56"/>
    <w:rsid w:val="00D569EA"/>
    <w:rsid w:val="00D729B5"/>
    <w:rsid w:val="00D74BDD"/>
    <w:rsid w:val="00D852C6"/>
    <w:rsid w:val="00DA169D"/>
    <w:rsid w:val="00DB2B3B"/>
    <w:rsid w:val="00DD23C1"/>
    <w:rsid w:val="00DD480B"/>
    <w:rsid w:val="00DD7471"/>
    <w:rsid w:val="00DF301B"/>
    <w:rsid w:val="00E219FE"/>
    <w:rsid w:val="00E2214F"/>
    <w:rsid w:val="00E25706"/>
    <w:rsid w:val="00E641E9"/>
    <w:rsid w:val="00E70C96"/>
    <w:rsid w:val="00E71DCE"/>
    <w:rsid w:val="00E74085"/>
    <w:rsid w:val="00E803FF"/>
    <w:rsid w:val="00E97E93"/>
    <w:rsid w:val="00EA463D"/>
    <w:rsid w:val="00EB1004"/>
    <w:rsid w:val="00EB79F2"/>
    <w:rsid w:val="00EC2B13"/>
    <w:rsid w:val="00EC3D21"/>
    <w:rsid w:val="00ED4807"/>
    <w:rsid w:val="00EF69DB"/>
    <w:rsid w:val="00F03BB5"/>
    <w:rsid w:val="00F073D0"/>
    <w:rsid w:val="00F24D7B"/>
    <w:rsid w:val="00F46523"/>
    <w:rsid w:val="00F576A1"/>
    <w:rsid w:val="00F67B98"/>
    <w:rsid w:val="00F778B9"/>
    <w:rsid w:val="00FA19D8"/>
    <w:rsid w:val="00FA260A"/>
    <w:rsid w:val="00FB6B5F"/>
    <w:rsid w:val="00FD215D"/>
    <w:rsid w:val="00FD7561"/>
    <w:rsid w:val="00FE53D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70A2F0-3109-4558-A1B1-7577040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CF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19CF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24D7B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Fontepargpadro"/>
    <w:rsid w:val="001B50CF"/>
    <w:rPr>
      <w:rFonts w:ascii="Verdana" w:hAnsi="Verdana" w:hint="default"/>
    </w:rPr>
  </w:style>
  <w:style w:type="paragraph" w:styleId="Cabealho">
    <w:name w:val="header"/>
    <w:basedOn w:val="Normal"/>
    <w:link w:val="CabealhoChar"/>
    <w:uiPriority w:val="99"/>
    <w:unhideWhenUsed/>
    <w:rsid w:val="00FE5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B2A"/>
    <w:rPr>
      <w:rFonts w:ascii="Tms Rmn" w:hAnsi="Tms Rmn"/>
    </w:rPr>
  </w:style>
  <w:style w:type="paragraph" w:styleId="Rodap">
    <w:name w:val="footer"/>
    <w:basedOn w:val="Normal"/>
    <w:link w:val="RodapChar"/>
    <w:unhideWhenUsed/>
    <w:rsid w:val="00FE5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5B2A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____DECRETO Nº 001/96.</vt:lpstr>
    </vt:vector>
  </TitlesOfParts>
  <Company>!!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____DECRETO Nº 001/96.</dc:title>
  <dc:creator>RICARDO GARCIA</dc:creator>
  <cp:lastModifiedBy>User</cp:lastModifiedBy>
  <cp:revision>4</cp:revision>
  <cp:lastPrinted>2021-05-21T12:11:00Z</cp:lastPrinted>
  <dcterms:created xsi:type="dcterms:W3CDTF">2021-01-04T13:06:00Z</dcterms:created>
  <dcterms:modified xsi:type="dcterms:W3CDTF">2021-05-21T12:12:00Z</dcterms:modified>
</cp:coreProperties>
</file>