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C1B" w:rsidRPr="00EF0147" w:rsidRDefault="00821482" w:rsidP="00821482">
      <w:pPr>
        <w:pStyle w:val="Ttulo"/>
        <w:ind w:left="3969" w:right="-459"/>
        <w:jc w:val="left"/>
        <w:rPr>
          <w:sz w:val="24"/>
        </w:rPr>
      </w:pPr>
      <w:r w:rsidRPr="00EF0147">
        <w:rPr>
          <w:sz w:val="24"/>
        </w:rPr>
        <w:t>LEI 535/2013</w:t>
      </w:r>
    </w:p>
    <w:p w:rsidR="00FF64FE" w:rsidRPr="00EF0147" w:rsidRDefault="00FF64FE" w:rsidP="00546A82">
      <w:pPr>
        <w:pStyle w:val="Ttulo"/>
        <w:ind w:right="-459"/>
        <w:rPr>
          <w:sz w:val="24"/>
        </w:rPr>
      </w:pPr>
    </w:p>
    <w:p w:rsidR="00821482" w:rsidRPr="00EF0147" w:rsidRDefault="00821482" w:rsidP="007B7D82">
      <w:pPr>
        <w:pStyle w:val="Recuodecorpodetexto3"/>
        <w:ind w:left="3969" w:right="-427"/>
        <w:jc w:val="both"/>
        <w:rPr>
          <w:b/>
          <w:iCs/>
          <w:sz w:val="24"/>
          <w:szCs w:val="24"/>
        </w:rPr>
      </w:pPr>
      <w:r w:rsidRPr="00EF0147">
        <w:rPr>
          <w:b/>
          <w:sz w:val="24"/>
          <w:szCs w:val="24"/>
        </w:rPr>
        <w:t xml:space="preserve">SÚMULA: </w:t>
      </w:r>
      <w:r w:rsidRPr="00EF0147">
        <w:rPr>
          <w:b/>
          <w:iCs/>
          <w:sz w:val="24"/>
          <w:szCs w:val="24"/>
        </w:rPr>
        <w:t>ESTABELECE NORMAS GERAIS PARA SERVIÇO DE TÁXI COM AUTOMÓVEIS DE ALUGUEL, E DÁ OUTRAS PROVIDÊNCIAS.</w:t>
      </w:r>
    </w:p>
    <w:p w:rsidR="0030122F" w:rsidRPr="00EF0147" w:rsidRDefault="0030122F" w:rsidP="00821482">
      <w:pPr>
        <w:pStyle w:val="Corpodetexto"/>
        <w:ind w:left="3686"/>
        <w:rPr>
          <w:bCs/>
          <w:iCs/>
        </w:rPr>
      </w:pPr>
    </w:p>
    <w:p w:rsidR="0030122F" w:rsidRPr="00EF0147" w:rsidRDefault="0030122F" w:rsidP="001B2BE5">
      <w:pPr>
        <w:pStyle w:val="Ttulo"/>
        <w:ind w:right="-459"/>
        <w:rPr>
          <w:b w:val="0"/>
          <w:bCs w:val="0"/>
          <w:iCs/>
          <w:sz w:val="22"/>
          <w:szCs w:val="22"/>
        </w:rPr>
      </w:pPr>
    </w:p>
    <w:p w:rsidR="00821482" w:rsidRPr="00EF0147" w:rsidRDefault="00821482" w:rsidP="00821482">
      <w:pPr>
        <w:pStyle w:val="Corpodetexto"/>
        <w:rPr>
          <w:sz w:val="16"/>
        </w:rPr>
      </w:pPr>
    </w:p>
    <w:p w:rsidR="00821482" w:rsidRPr="00EF0147" w:rsidRDefault="00821482" w:rsidP="00E22FAE">
      <w:pPr>
        <w:pStyle w:val="Corpodetexto"/>
        <w:ind w:firstLine="2835"/>
      </w:pPr>
      <w:r w:rsidRPr="00EF0147">
        <w:t xml:space="preserve">O Exmo. Prefeito Municipal de Nova Santa Helena, Estado de Mato Grosso, </w:t>
      </w:r>
      <w:r w:rsidRPr="00EF0147">
        <w:rPr>
          <w:b/>
        </w:rPr>
        <w:t>Sr. DORIVAL LORCA</w:t>
      </w:r>
      <w:r w:rsidRPr="00EF0147">
        <w:t xml:space="preserve"> faz saber que a Câmara Municipal aprovou e ele sanciona a seguinte Lei;</w:t>
      </w:r>
    </w:p>
    <w:p w:rsidR="00314FFB" w:rsidRPr="00EF0147" w:rsidRDefault="00314FFB" w:rsidP="00821482">
      <w:pPr>
        <w:pStyle w:val="Corpodetexto"/>
        <w:ind w:right="-85"/>
        <w:rPr>
          <w:b/>
        </w:rPr>
      </w:pPr>
    </w:p>
    <w:p w:rsidR="006C686E" w:rsidRDefault="006C686E" w:rsidP="00BA149B">
      <w:pPr>
        <w:autoSpaceDE w:val="0"/>
        <w:autoSpaceDN w:val="0"/>
        <w:adjustRightInd w:val="0"/>
        <w:ind w:firstLine="2835"/>
        <w:jc w:val="both"/>
        <w:rPr>
          <w:b/>
          <w:bCs/>
          <w:szCs w:val="26"/>
        </w:rPr>
      </w:pPr>
      <w:bookmarkStart w:id="0" w:name="_GoBack"/>
      <w:bookmarkEnd w:id="0"/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Art. 1º </w:t>
      </w:r>
      <w:r>
        <w:rPr>
          <w:szCs w:val="26"/>
        </w:rPr>
        <w:t>- O transporte de passageiros em veículos de aluguel é um serviço de utilidade pública, só poderá ser executado mediante prévia e expressa autorização do Poder Executivo Municipal e se destina à condução de pessoas a locais pré-determinados, mediante pagamento de tarifa.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szCs w:val="26"/>
        </w:rPr>
        <w:t xml:space="preserve">§ </w:t>
      </w:r>
      <w:r>
        <w:rPr>
          <w:b/>
          <w:bCs/>
          <w:szCs w:val="26"/>
        </w:rPr>
        <w:t xml:space="preserve">1º </w:t>
      </w:r>
      <w:r>
        <w:rPr>
          <w:szCs w:val="26"/>
        </w:rPr>
        <w:t>- Os preceitos e sistemas relativos a este tipo de transporte reger-se-ão pôr esta Lei e regulamentado por decreto, pelo Chefe do Poder Executivo Municipal.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szCs w:val="26"/>
        </w:rPr>
        <w:t xml:space="preserve">§ </w:t>
      </w:r>
      <w:r>
        <w:rPr>
          <w:b/>
          <w:bCs/>
          <w:szCs w:val="26"/>
        </w:rPr>
        <w:t xml:space="preserve">2º </w:t>
      </w:r>
      <w:r>
        <w:rPr>
          <w:szCs w:val="26"/>
        </w:rPr>
        <w:t>- Os veículos automóveis de aluguel a que se refere este artigo serão denominados táxis.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Art. 2º - </w:t>
      </w:r>
      <w:r>
        <w:rPr>
          <w:szCs w:val="26"/>
        </w:rPr>
        <w:t>O Serviço de Táxi será prestado exclusivamente: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I </w:t>
      </w:r>
      <w:r>
        <w:rPr>
          <w:szCs w:val="26"/>
        </w:rPr>
        <w:t>- Por firmas individuais ou coletivas legalmente constituídas;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II </w:t>
      </w:r>
      <w:r>
        <w:rPr>
          <w:szCs w:val="26"/>
        </w:rPr>
        <w:t>- Por motoristas profissionais autônomos.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b/>
          <w:bCs/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b/>
          <w:bCs/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Art. 3º - </w:t>
      </w:r>
      <w:r>
        <w:rPr>
          <w:szCs w:val="26"/>
        </w:rPr>
        <w:t>Compete a Administração Municipal o estudo das tarifas para o serviço de táxi, bem como a fixação dos locais dos pontos e número de táxi, tudo sendo submetido à aprovação da Câmara Municipal.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§ 1º </w:t>
      </w:r>
      <w:r>
        <w:rPr>
          <w:szCs w:val="26"/>
        </w:rPr>
        <w:t xml:space="preserve">- O Fiscal </w:t>
      </w:r>
      <w:proofErr w:type="gramStart"/>
      <w:r>
        <w:rPr>
          <w:szCs w:val="26"/>
        </w:rPr>
        <w:t>tributário, regularmente indicados</w:t>
      </w:r>
      <w:proofErr w:type="gramEnd"/>
      <w:r>
        <w:rPr>
          <w:szCs w:val="26"/>
        </w:rPr>
        <w:t xml:space="preserve"> pelo Chefe do Poder Executivo Municipal, terá o encargo de fiscalizar o cumprimento das normas legais e regulamentares pertinentes ao serviço de táxi, além das atribuições específicas que lhe são conferidas nesta Lei.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§ 2º </w:t>
      </w:r>
      <w:r>
        <w:rPr>
          <w:szCs w:val="26"/>
        </w:rPr>
        <w:t>- Qualquer funcionário da Prefeitura, em cargo de chefia, é considerado idôneo para constatar infrações no serviço de táxi, mediante comunicação por ofício, ao Chefe do Executivo Municipal, que a levará ao devido apreço.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§ 3º - </w:t>
      </w:r>
      <w:r>
        <w:rPr>
          <w:szCs w:val="26"/>
        </w:rPr>
        <w:t>Para definição do número de táxis que serão necessários em cada ponto, será considerado o número de habitantes do município, relacionado no máximo 01 (um) veículo para cada 750 habitantes.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lastRenderedPageBreak/>
        <w:t xml:space="preserve">Art. 4º - </w:t>
      </w:r>
      <w:r>
        <w:rPr>
          <w:szCs w:val="26"/>
        </w:rPr>
        <w:t>A exploração de transporte de passageiros por meio de táxi, só será admitida mediante autorização expedida pela Prefeitura, através de Termo de Permissão e Alvará de Licença.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§ 1º - </w:t>
      </w:r>
      <w:r>
        <w:rPr>
          <w:szCs w:val="26"/>
        </w:rPr>
        <w:t>As permissões serão concedidas tendo em vista as necessidades das diversas regiões do Município, de acordo com estudo apresentado pelos Servidores regularmente indicados para esta finalidade.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§ 2º </w:t>
      </w:r>
      <w:r>
        <w:rPr>
          <w:szCs w:val="26"/>
        </w:rPr>
        <w:t xml:space="preserve">- Os permissionários de táxis deverão obter Alvará de Licença junto a Prefeitura Municipal, renovando-o anualmente, 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§ 3º - </w:t>
      </w:r>
      <w:r>
        <w:rPr>
          <w:szCs w:val="26"/>
        </w:rPr>
        <w:t xml:space="preserve">A renovação do Termo de Permissão por parte do Município poderá ocorrer a qualquer tempo, quando proposta pelos Servidores Públicos regularmente indicados para esta finalidade e aprovada pelo Chefe do Poder Executivo Municipal, devendo ser originada de inquérito onde se configure a infração </w:t>
      </w:r>
      <w:proofErr w:type="gramStart"/>
      <w:r>
        <w:rPr>
          <w:szCs w:val="26"/>
        </w:rPr>
        <w:t>do permissionários</w:t>
      </w:r>
      <w:proofErr w:type="gramEnd"/>
      <w:r>
        <w:rPr>
          <w:szCs w:val="26"/>
        </w:rPr>
        <w:t xml:space="preserve"> às normas em vigor, ficando assegurado ampla defesa à parte.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Art. 5º - </w:t>
      </w:r>
      <w:r>
        <w:rPr>
          <w:szCs w:val="26"/>
        </w:rPr>
        <w:t>Não poderá haver outorga de Termo de Permissão e Alvará de Licença a empresa individual ou coletiva, além do limite de um terço do total de veículos que exploram o serviço de táxi no Município.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Art. 6º - </w:t>
      </w:r>
      <w:r>
        <w:t xml:space="preserve">O Termo de Permissão será transferível desde que satisfeitos </w:t>
      </w:r>
      <w:proofErr w:type="gramStart"/>
      <w:r>
        <w:t>os</w:t>
      </w:r>
      <w:proofErr w:type="gramEnd"/>
      <w:r>
        <w:t xml:space="preserve"> requisitos previstos nesta Lei.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Art. 7º - </w:t>
      </w:r>
      <w:r>
        <w:rPr>
          <w:szCs w:val="26"/>
        </w:rPr>
        <w:t>As permissões para o serviço de táxi às empresas somente serão expedidas depois de satisfeitas as seguintes formalidades: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spacing w:line="360" w:lineRule="auto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I - </w:t>
      </w:r>
      <w:r>
        <w:rPr>
          <w:szCs w:val="26"/>
        </w:rPr>
        <w:t xml:space="preserve">Encontrar-se legalmente constituída </w:t>
      </w:r>
      <w:proofErr w:type="gramStart"/>
      <w:r>
        <w:rPr>
          <w:szCs w:val="26"/>
        </w:rPr>
        <w:t>sob forma</w:t>
      </w:r>
      <w:proofErr w:type="gramEnd"/>
      <w:r>
        <w:rPr>
          <w:szCs w:val="26"/>
        </w:rPr>
        <w:t xml:space="preserve"> de firma individual ou coletiva.</w:t>
      </w:r>
    </w:p>
    <w:p w:rsidR="00BA149B" w:rsidRDefault="00BA149B" w:rsidP="00BA149B">
      <w:pPr>
        <w:autoSpaceDE w:val="0"/>
        <w:autoSpaceDN w:val="0"/>
        <w:adjustRightInd w:val="0"/>
        <w:spacing w:line="360" w:lineRule="auto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spacing w:line="360" w:lineRule="auto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II </w:t>
      </w:r>
      <w:r>
        <w:rPr>
          <w:szCs w:val="26"/>
        </w:rPr>
        <w:t>- Dispor de sede e escritório no Município;</w:t>
      </w:r>
    </w:p>
    <w:p w:rsidR="00BA149B" w:rsidRDefault="00BA149B" w:rsidP="00BA149B">
      <w:pPr>
        <w:autoSpaceDE w:val="0"/>
        <w:autoSpaceDN w:val="0"/>
        <w:adjustRightInd w:val="0"/>
        <w:spacing w:line="360" w:lineRule="auto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III </w:t>
      </w:r>
      <w:r>
        <w:rPr>
          <w:szCs w:val="26"/>
        </w:rPr>
        <w:t>- Ser proprietária de um ou mais táxis;</w:t>
      </w:r>
    </w:p>
    <w:p w:rsidR="00BA149B" w:rsidRDefault="00BA149B" w:rsidP="00BA149B">
      <w:pPr>
        <w:autoSpaceDE w:val="0"/>
        <w:autoSpaceDN w:val="0"/>
        <w:adjustRightInd w:val="0"/>
        <w:spacing w:line="360" w:lineRule="auto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IV </w:t>
      </w:r>
      <w:r>
        <w:rPr>
          <w:szCs w:val="26"/>
        </w:rPr>
        <w:t>- Encontrar-se inscrita no cadastro fiscal do Município.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§ 1º - </w:t>
      </w:r>
      <w:r>
        <w:rPr>
          <w:szCs w:val="26"/>
        </w:rPr>
        <w:t>As ações representativas do Capital Social das empresas que se constituírem sob a forma de Sociedade Anônima, deverão ser nominativas.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§ 2º - </w:t>
      </w:r>
      <w:r>
        <w:rPr>
          <w:szCs w:val="26"/>
        </w:rPr>
        <w:t>Os titulares sócios ou acionistas de firma ou empresa permissionárias do serviço de táxi, não poderão fazer parte de outras firmas ou empresas que explorem este serviço.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Art. 8º - </w:t>
      </w:r>
      <w:r>
        <w:rPr>
          <w:szCs w:val="26"/>
        </w:rPr>
        <w:t>As empresas poderão transferir o Termo de Permissão quando ocorrer sucessão por transformação, fusão ou incorporação de empresas permissionárias do serviço.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lastRenderedPageBreak/>
        <w:t xml:space="preserve">Art. 9º </w:t>
      </w:r>
      <w:r>
        <w:rPr>
          <w:szCs w:val="26"/>
        </w:rPr>
        <w:t>- A concessão do Termo de Permissão a motoristas profissionais autônomos demanda a prévia satisfação, pelos mesmos, das seguintes formalidades: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spacing w:line="360" w:lineRule="auto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I - </w:t>
      </w:r>
      <w:r>
        <w:rPr>
          <w:szCs w:val="26"/>
        </w:rPr>
        <w:t>Encontrar-se inscrito no Cadastro de Condutores de Táxis;</w:t>
      </w:r>
    </w:p>
    <w:p w:rsidR="00BA149B" w:rsidRDefault="00BA149B" w:rsidP="00BA149B">
      <w:pPr>
        <w:autoSpaceDE w:val="0"/>
        <w:autoSpaceDN w:val="0"/>
        <w:adjustRightInd w:val="0"/>
        <w:spacing w:line="360" w:lineRule="auto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II - </w:t>
      </w:r>
      <w:r>
        <w:rPr>
          <w:szCs w:val="26"/>
        </w:rPr>
        <w:t>Ser proprietário de táxi;</w:t>
      </w:r>
    </w:p>
    <w:p w:rsidR="00BA149B" w:rsidRDefault="00BA149B" w:rsidP="00BA149B">
      <w:pPr>
        <w:autoSpaceDE w:val="0"/>
        <w:autoSpaceDN w:val="0"/>
        <w:adjustRightInd w:val="0"/>
        <w:spacing w:line="360" w:lineRule="auto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III - </w:t>
      </w:r>
      <w:r>
        <w:rPr>
          <w:szCs w:val="26"/>
        </w:rPr>
        <w:t>Encontrar-se inscrito no Cadastro Fiscal do Município.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§ 1º </w:t>
      </w:r>
      <w:r>
        <w:rPr>
          <w:szCs w:val="26"/>
        </w:rPr>
        <w:t>- Ao motorista profissional autônomo, somente será concedido um Termo de Permissão e um Alvará de Licença a veículos de sua propriedade.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§ 2º - </w:t>
      </w:r>
      <w:r>
        <w:rPr>
          <w:szCs w:val="26"/>
        </w:rPr>
        <w:t>As concessões, respeitadas as já existentes, serão outorgadas, preferencialmente, a motoristas profissionais autônomos sindicalizados.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8"/>
        </w:rPr>
      </w:pPr>
      <w:r>
        <w:rPr>
          <w:b/>
          <w:bCs/>
          <w:szCs w:val="26"/>
        </w:rPr>
        <w:t xml:space="preserve">Art. 10 - </w:t>
      </w:r>
      <w:r>
        <w:rPr>
          <w:szCs w:val="28"/>
        </w:rPr>
        <w:t xml:space="preserve">O titular da permissão para exploração do serviço de táxi somente poderá efetuar a transferência depois de decorrido o prazo de 01 (um) ano da obtenção da mesma, efetiva exercício do serviço de táxi, mediante </w:t>
      </w:r>
      <w:proofErr w:type="gramStart"/>
      <w:r>
        <w:rPr>
          <w:szCs w:val="28"/>
        </w:rPr>
        <w:t>o</w:t>
      </w:r>
      <w:proofErr w:type="gramEnd"/>
      <w:r>
        <w:rPr>
          <w:szCs w:val="28"/>
        </w:rPr>
        <w:t xml:space="preserve"> </w:t>
      </w:r>
    </w:p>
    <w:p w:rsidR="00BA149B" w:rsidRDefault="00BA149B" w:rsidP="00BA149B">
      <w:pPr>
        <w:autoSpaceDE w:val="0"/>
        <w:autoSpaceDN w:val="0"/>
        <w:adjustRightInd w:val="0"/>
        <w:jc w:val="both"/>
        <w:rPr>
          <w:szCs w:val="28"/>
        </w:rPr>
      </w:pPr>
      <w:proofErr w:type="gramStart"/>
      <w:r>
        <w:rPr>
          <w:szCs w:val="28"/>
        </w:rPr>
        <w:t>pagamento</w:t>
      </w:r>
      <w:proofErr w:type="gramEnd"/>
      <w:r>
        <w:rPr>
          <w:szCs w:val="28"/>
        </w:rPr>
        <w:t xml:space="preserve"> ao Poder Público Municipal da taxa de 5% (cinco por cento) do valor do ponto.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b/>
          <w:bCs/>
          <w:szCs w:val="28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8"/>
        </w:rPr>
      </w:pPr>
      <w:r w:rsidRPr="00FC6A30">
        <w:rPr>
          <w:b/>
          <w:szCs w:val="28"/>
        </w:rPr>
        <w:t xml:space="preserve">“§ </w:t>
      </w:r>
      <w:r>
        <w:rPr>
          <w:b/>
          <w:szCs w:val="28"/>
        </w:rPr>
        <w:t>Ú</w:t>
      </w:r>
      <w:r w:rsidRPr="00FC6A30">
        <w:rPr>
          <w:b/>
          <w:szCs w:val="28"/>
        </w:rPr>
        <w:t>nico</w:t>
      </w:r>
      <w:r>
        <w:rPr>
          <w:szCs w:val="28"/>
        </w:rPr>
        <w:t xml:space="preserve"> - O valor do ponto de táxi será estipulado pelo Município e aprovado pela Câmara Municipal”.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Art. 11 - </w:t>
      </w:r>
      <w:r>
        <w:rPr>
          <w:szCs w:val="26"/>
        </w:rPr>
        <w:t xml:space="preserve">É vedado ao motorista profissional autônomo, titular do Termo de Permissão, ingressar em firma ou empresa que tenha por objeto a exploração do serviço de táxi no Município de Nova Santa Helena, </w:t>
      </w:r>
      <w:proofErr w:type="gramStart"/>
      <w:r>
        <w:rPr>
          <w:szCs w:val="26"/>
        </w:rPr>
        <w:t>sob pena</w:t>
      </w:r>
      <w:proofErr w:type="gramEnd"/>
      <w:r>
        <w:rPr>
          <w:szCs w:val="26"/>
        </w:rPr>
        <w:t xml:space="preserve"> de revogação da Permissão, ressalvado o disposto no art. 10, desta Lei.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§ 1º - </w:t>
      </w:r>
      <w:proofErr w:type="gramStart"/>
      <w:r>
        <w:rPr>
          <w:szCs w:val="26"/>
        </w:rPr>
        <w:t>Sob pena</w:t>
      </w:r>
      <w:proofErr w:type="gramEnd"/>
      <w:r>
        <w:rPr>
          <w:szCs w:val="26"/>
        </w:rPr>
        <w:t xml:space="preserve"> de receber igual sanção, não poderá o permissionários autônomo transferir ou ceder, sob qualquer forma ou modalidade, o uso ou a exploração do táxi, e dos direitos decorrentes do Termo de Permissão, ainda que em caráter precário.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§ 2º - </w:t>
      </w:r>
      <w:r>
        <w:rPr>
          <w:szCs w:val="26"/>
        </w:rPr>
        <w:t xml:space="preserve">Na proibição do parágrafo anterior, não está compreendida a contratação, </w:t>
      </w:r>
      <w:proofErr w:type="gramStart"/>
      <w:r>
        <w:rPr>
          <w:szCs w:val="26"/>
        </w:rPr>
        <w:t>sob remuneração</w:t>
      </w:r>
      <w:proofErr w:type="gramEnd"/>
      <w:r>
        <w:rPr>
          <w:szCs w:val="26"/>
        </w:rPr>
        <w:t>, de no máximo dois outros motoristas profissionais, para auxiliar na prestação de serviços sob a direção e responsabilidade do permissionários.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§ 3º - </w:t>
      </w:r>
      <w:r>
        <w:rPr>
          <w:szCs w:val="26"/>
        </w:rPr>
        <w:t xml:space="preserve">Os auxiliares referidos no parágrafo acima, só poderão ser colaboradores de </w:t>
      </w:r>
      <w:proofErr w:type="gramStart"/>
      <w:r>
        <w:rPr>
          <w:szCs w:val="26"/>
        </w:rPr>
        <w:t>um permissionários</w:t>
      </w:r>
      <w:proofErr w:type="gramEnd"/>
      <w:r>
        <w:rPr>
          <w:szCs w:val="26"/>
        </w:rPr>
        <w:t xml:space="preserve"> e deverão preencher todos os requisitos legais, para a inscrição no cadastro de condutores, recebendo, mediante requerimento com expressa concordância do permissionários do táxi, identidade de motorista colaborador.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Art. 12 - </w:t>
      </w:r>
      <w:r>
        <w:rPr>
          <w:szCs w:val="26"/>
        </w:rPr>
        <w:t>O motorista profissional, para dirigir táxi deverá estar inscrito no Cadastro Municipal de Condutores de táxis, comprovando: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I - </w:t>
      </w:r>
      <w:r>
        <w:rPr>
          <w:szCs w:val="26"/>
        </w:rPr>
        <w:t>Possuir Carteira Nacional de Habilitação, categoria Profissional;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II - </w:t>
      </w:r>
      <w:r>
        <w:rPr>
          <w:szCs w:val="26"/>
        </w:rPr>
        <w:t>Apresentar aprovação em exame de vista;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lastRenderedPageBreak/>
        <w:t xml:space="preserve">III - </w:t>
      </w:r>
      <w:r>
        <w:rPr>
          <w:szCs w:val="26"/>
        </w:rPr>
        <w:t>Após a obtenção da licença, satisfazer as exigências da Previdência Social e comprová-las dentro de 30 (trinta) dias, contados da concessão da licença.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Art. 13 - </w:t>
      </w:r>
      <w:r>
        <w:rPr>
          <w:szCs w:val="26"/>
        </w:rPr>
        <w:t>Os táxis a serem utilizados no serviço, deverão satisfazer as seguintes exigências: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spacing w:line="360" w:lineRule="auto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I - </w:t>
      </w:r>
      <w:r>
        <w:rPr>
          <w:szCs w:val="26"/>
        </w:rPr>
        <w:t>Poderão ser de quatro ou de duas portas;</w:t>
      </w:r>
    </w:p>
    <w:p w:rsidR="00BA149B" w:rsidRDefault="00BA149B" w:rsidP="00BA149B">
      <w:pPr>
        <w:autoSpaceDE w:val="0"/>
        <w:autoSpaceDN w:val="0"/>
        <w:adjustRightInd w:val="0"/>
        <w:spacing w:line="360" w:lineRule="auto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II - </w:t>
      </w:r>
      <w:r>
        <w:rPr>
          <w:szCs w:val="26"/>
        </w:rPr>
        <w:t>Ficarão sujeitos a, no mínimo, uma vistoria anual;</w:t>
      </w:r>
    </w:p>
    <w:p w:rsidR="00BA149B" w:rsidRDefault="00BA149B" w:rsidP="00BA149B">
      <w:pPr>
        <w:autoSpaceDE w:val="0"/>
        <w:autoSpaceDN w:val="0"/>
        <w:adjustRightInd w:val="0"/>
        <w:spacing w:line="360" w:lineRule="auto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III - </w:t>
      </w:r>
      <w:r>
        <w:rPr>
          <w:szCs w:val="26"/>
        </w:rPr>
        <w:t>Possuir extintor de incêndio da capacidade proporcional ao veículo, em perfeito estado de funcionamento;</w:t>
      </w:r>
    </w:p>
    <w:p w:rsidR="00BA149B" w:rsidRDefault="00BA149B" w:rsidP="00BA149B">
      <w:pPr>
        <w:autoSpaceDE w:val="0"/>
        <w:autoSpaceDN w:val="0"/>
        <w:adjustRightInd w:val="0"/>
        <w:spacing w:line="360" w:lineRule="auto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IV - </w:t>
      </w:r>
      <w:r>
        <w:rPr>
          <w:szCs w:val="26"/>
        </w:rPr>
        <w:t>Possuir, no interior do veículo e à vista dos passageiros, cartão de identificação do proprietário ou do condutor e, ainda cartão com o número do táxi;</w:t>
      </w:r>
    </w:p>
    <w:p w:rsidR="00BA149B" w:rsidRDefault="00BA149B" w:rsidP="00BA149B">
      <w:pPr>
        <w:autoSpaceDE w:val="0"/>
        <w:autoSpaceDN w:val="0"/>
        <w:adjustRightInd w:val="0"/>
        <w:spacing w:line="360" w:lineRule="auto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V - </w:t>
      </w:r>
      <w:r>
        <w:rPr>
          <w:szCs w:val="26"/>
        </w:rPr>
        <w:t>Possuir caixa luminosa com a palavra “Táxi” sobre o teto;</w:t>
      </w:r>
    </w:p>
    <w:p w:rsidR="00BA149B" w:rsidRDefault="00BA149B" w:rsidP="00BA149B">
      <w:pPr>
        <w:autoSpaceDE w:val="0"/>
        <w:autoSpaceDN w:val="0"/>
        <w:adjustRightInd w:val="0"/>
        <w:spacing w:line="360" w:lineRule="auto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VI - </w:t>
      </w:r>
      <w:r>
        <w:rPr>
          <w:szCs w:val="26"/>
        </w:rPr>
        <w:t>Possuir, no interior do veículo e à vista dos passageiros, tabela de tarifa em vigor e certificado de vistoria;</w:t>
      </w:r>
    </w:p>
    <w:p w:rsidR="00BA149B" w:rsidRDefault="00BA149B" w:rsidP="00BA149B">
      <w:pPr>
        <w:autoSpaceDE w:val="0"/>
        <w:autoSpaceDN w:val="0"/>
        <w:adjustRightInd w:val="0"/>
        <w:spacing w:line="360" w:lineRule="auto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VII - </w:t>
      </w:r>
      <w:r>
        <w:rPr>
          <w:szCs w:val="26"/>
        </w:rPr>
        <w:t>Possuir cinto de segurança em perfeitas condições de uso;</w:t>
      </w:r>
    </w:p>
    <w:p w:rsidR="00BA149B" w:rsidRDefault="00BA149B" w:rsidP="00BA149B">
      <w:pPr>
        <w:autoSpaceDE w:val="0"/>
        <w:autoSpaceDN w:val="0"/>
        <w:adjustRightInd w:val="0"/>
        <w:spacing w:line="360" w:lineRule="auto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VIII - </w:t>
      </w:r>
      <w:r>
        <w:rPr>
          <w:szCs w:val="26"/>
        </w:rPr>
        <w:t>Possuir todos os equipamentos exigidos pela legislação.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IX - </w:t>
      </w:r>
      <w:r>
        <w:rPr>
          <w:szCs w:val="26"/>
        </w:rPr>
        <w:t>Todos os veículos deverão ser cor Branca, ter como identificação uma bandeira de Nova Santa Helena, nas laterais externas, bem como, fixado nas portas dianteiras o prefixo do táxi, que será determinado através dos seguintes critérios: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a) </w:t>
      </w:r>
      <w:r>
        <w:rPr>
          <w:szCs w:val="26"/>
        </w:rPr>
        <w:t xml:space="preserve">Primeiro e segundo algarismo: Ordem cronológica da expedição do </w:t>
      </w:r>
      <w:proofErr w:type="gramStart"/>
      <w:r>
        <w:rPr>
          <w:szCs w:val="26"/>
        </w:rPr>
        <w:t>1</w:t>
      </w:r>
      <w:proofErr w:type="gramEnd"/>
      <w:r>
        <w:rPr>
          <w:szCs w:val="26"/>
        </w:rPr>
        <w:t xml:space="preserve"> º alvará de estacionamento expedido pela Prefeitura Municipal de Nova Santa Helena;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b) </w:t>
      </w:r>
      <w:r>
        <w:rPr>
          <w:szCs w:val="26"/>
        </w:rPr>
        <w:t>Terceiro e quarto algarismos: Número do ponto ao qual o veículo está autorizado a estacionar;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c) </w:t>
      </w:r>
      <w:r>
        <w:rPr>
          <w:szCs w:val="26"/>
        </w:rPr>
        <w:t xml:space="preserve">Os algarismos terão o tamanho sempre superior a </w:t>
      </w:r>
      <w:proofErr w:type="gramStart"/>
      <w:r>
        <w:rPr>
          <w:szCs w:val="26"/>
        </w:rPr>
        <w:t>5</w:t>
      </w:r>
      <w:proofErr w:type="gramEnd"/>
      <w:r>
        <w:rPr>
          <w:szCs w:val="26"/>
        </w:rPr>
        <w:t xml:space="preserve"> cm.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§ Único - </w:t>
      </w:r>
      <w:r>
        <w:rPr>
          <w:szCs w:val="26"/>
        </w:rPr>
        <w:t>Será obrigatório a instalação de taxímetro ou aparelhos registradores nos táxis, quando a população da sede do Município, ultrapassar a dez mil habitantes.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Art. 14 - </w:t>
      </w:r>
      <w:r>
        <w:rPr>
          <w:szCs w:val="26"/>
        </w:rPr>
        <w:t>Os veículos serão obrigatoriamente substituídos quando completarem5 (cinco) anos de fabricação.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Art. 15 - </w:t>
      </w:r>
      <w:r>
        <w:rPr>
          <w:szCs w:val="26"/>
        </w:rPr>
        <w:t>Entende-se por “ponto”, o local prefixado pela prefeitura para estacionamento de táxis.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§ 1º - </w:t>
      </w:r>
      <w:r>
        <w:rPr>
          <w:szCs w:val="26"/>
        </w:rPr>
        <w:t xml:space="preserve">Além dos pontos existentes, que serão considerados pontos privados, poderá o Chefe do Poder Executivo Municipal, através de decreto e, </w:t>
      </w:r>
    </w:p>
    <w:p w:rsidR="00BA149B" w:rsidRDefault="00BA149B" w:rsidP="00BA149B">
      <w:pPr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t>Mediante proposta dos Servidores Públicos regularmente indicados para esta finalidade, criar novos pontos ou pontos livres.</w:t>
      </w:r>
    </w:p>
    <w:p w:rsidR="00BA149B" w:rsidRDefault="00BA149B" w:rsidP="00BA149B">
      <w:pPr>
        <w:autoSpaceDE w:val="0"/>
        <w:autoSpaceDN w:val="0"/>
        <w:adjustRightInd w:val="0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lastRenderedPageBreak/>
        <w:t xml:space="preserve">§ 2º - </w:t>
      </w:r>
      <w:r>
        <w:rPr>
          <w:szCs w:val="26"/>
        </w:rPr>
        <w:t xml:space="preserve">Enquanto que no ponto privado só poderá haver estacionamento </w:t>
      </w:r>
      <w:proofErr w:type="gramStart"/>
      <w:r>
        <w:rPr>
          <w:szCs w:val="26"/>
        </w:rPr>
        <w:t>do permissionários</w:t>
      </w:r>
      <w:proofErr w:type="gramEnd"/>
      <w:r>
        <w:rPr>
          <w:szCs w:val="26"/>
        </w:rPr>
        <w:t xml:space="preserve"> designado especialmente para o mesmo, no ponto livre poderá haver estacionamento de qualquer permissionários.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Art. 16 - </w:t>
      </w:r>
      <w:r>
        <w:rPr>
          <w:szCs w:val="26"/>
        </w:rPr>
        <w:t>A concessão de pontos obedecerá à ordem cronológica de requerimentos e, será outorgada, preferencialmente, aos motoristas autônomos no bairro onde se localiza o ponto.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Art. 17 - </w:t>
      </w:r>
      <w:r>
        <w:rPr>
          <w:szCs w:val="26"/>
        </w:rPr>
        <w:t xml:space="preserve">Poderá haver mediante proposta dos Servidores Públicos </w:t>
      </w:r>
      <w:proofErr w:type="gramStart"/>
      <w:r>
        <w:rPr>
          <w:szCs w:val="26"/>
        </w:rPr>
        <w:t>regularmente indicados</w:t>
      </w:r>
      <w:proofErr w:type="gramEnd"/>
      <w:r>
        <w:rPr>
          <w:szCs w:val="26"/>
        </w:rPr>
        <w:t xml:space="preserve"> para esta finalidade e Decreto do Chefe do Poder Executivo Municipal, o estacionamento em pontos especiais e transitórios, para o atendimento em acontecimentos que gerem afluxo da população, fixando o local, prazo de existência e número de carros que atenderá o ponto, respeitando a igualdade de direitos, através de rodízio.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Art. 18 - </w:t>
      </w:r>
      <w:r>
        <w:rPr>
          <w:szCs w:val="26"/>
        </w:rPr>
        <w:t>Os permissionários e condutores de táxis, deverão respeitar a legislação em vigor e as normas regulamentares supervenientes, bem como, facilitar por todos os meios, a atividade da fiscalização Municipal.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Art. 19 - </w:t>
      </w:r>
      <w:r>
        <w:rPr>
          <w:szCs w:val="26"/>
        </w:rPr>
        <w:t>Será cassado, imediatamente, o registro de condutor de qualquer motorista de táxi que, em serviço, estiver em estado de embriaguez, constatado pela fiscalização ou autoridade competente.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Art. 20 - </w:t>
      </w:r>
      <w:r>
        <w:rPr>
          <w:szCs w:val="26"/>
        </w:rPr>
        <w:t>Serão punidos os motoristas de táxis que, comprovadamente, faltarem com a devida urbanidade para com os passageiros ou cobrarem tarifa superior à estabelecida na tabela.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Art. 21 - </w:t>
      </w:r>
      <w:r>
        <w:rPr>
          <w:szCs w:val="26"/>
        </w:rPr>
        <w:t>As empresas permissionárias e os motoristas autônomos, onde couber, serão obrigados a: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I - </w:t>
      </w:r>
      <w:r>
        <w:rPr>
          <w:szCs w:val="26"/>
        </w:rPr>
        <w:t>Manter o táxi, ou frota, em boa condição de tráfego e, quanto possível, limpo;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II - </w:t>
      </w:r>
      <w:r>
        <w:rPr>
          <w:szCs w:val="26"/>
        </w:rPr>
        <w:t>Manter atualizado a contabilidade e sistema de controle operacional da frota, no caso de empresa e, sempre que solicitado, exibir tais documentos à fiscalização;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III - </w:t>
      </w:r>
      <w:r>
        <w:rPr>
          <w:szCs w:val="26"/>
        </w:rPr>
        <w:t>Fornecer à Prefeitura, dados estatísticos e quaisquer elementos que forem solicitados, para fins de fiscalização e controle;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IV - </w:t>
      </w:r>
      <w:r>
        <w:rPr>
          <w:szCs w:val="26"/>
        </w:rPr>
        <w:t>Atender às obrigações trabalhistas e providenciarias;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V - </w:t>
      </w:r>
      <w:r>
        <w:rPr>
          <w:szCs w:val="26"/>
        </w:rPr>
        <w:t>Estabelecerem, entre si, escalas de serviço no período noturno, sábados e domingos, objetivando que, cinquenta por cento dos táxis estejam no serviço normal;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VI - </w:t>
      </w:r>
      <w:r>
        <w:rPr>
          <w:szCs w:val="26"/>
        </w:rPr>
        <w:t>Zelar para que o táxi seja conduzido por motorista bem asseado e vestido adequadamente.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lastRenderedPageBreak/>
        <w:t xml:space="preserve">Art. 22 - </w:t>
      </w:r>
      <w:r>
        <w:rPr>
          <w:szCs w:val="26"/>
        </w:rPr>
        <w:t>A responsabilidade por danos ou prejuízos causados pelo táxi, frente a terceiros, é exclusiva do permissionário.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§ Único - </w:t>
      </w:r>
      <w:r>
        <w:rPr>
          <w:szCs w:val="26"/>
        </w:rPr>
        <w:t>Nenhuma responsabilidade poderá ser invocada contra o Município, por qualquer dano ou prejuízo causado por táxi.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Art. 23 - </w:t>
      </w:r>
      <w:r>
        <w:rPr>
          <w:szCs w:val="26"/>
        </w:rPr>
        <w:t>A inobservância das obrigações previstas nesta Lei e demais atos expedidos neste sentido, acarretará as penalidades previstas.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Art. 24 - </w:t>
      </w:r>
      <w:r>
        <w:rPr>
          <w:szCs w:val="26"/>
        </w:rPr>
        <w:t>Os servidores designados manterão rigorosa fiscalização sobre o concessionário e seus motoristas, com respeito ao comportamento funcional de cada um.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Art. 25 - </w:t>
      </w:r>
      <w:r>
        <w:rPr>
          <w:szCs w:val="26"/>
        </w:rPr>
        <w:t>O infrator da legislação ficará sujeito às seguintes penalidades: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spacing w:line="360" w:lineRule="auto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I - </w:t>
      </w:r>
      <w:r>
        <w:rPr>
          <w:szCs w:val="26"/>
        </w:rPr>
        <w:t>Advertência oral;</w:t>
      </w:r>
    </w:p>
    <w:p w:rsidR="00BA149B" w:rsidRDefault="00BA149B" w:rsidP="00BA149B">
      <w:pPr>
        <w:autoSpaceDE w:val="0"/>
        <w:autoSpaceDN w:val="0"/>
        <w:adjustRightInd w:val="0"/>
        <w:spacing w:line="360" w:lineRule="auto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II - </w:t>
      </w:r>
      <w:r>
        <w:rPr>
          <w:szCs w:val="26"/>
        </w:rPr>
        <w:t>Advertência escrita;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a) - </w:t>
      </w:r>
      <w:r>
        <w:rPr>
          <w:szCs w:val="26"/>
        </w:rPr>
        <w:t>Os valores das multas, em conformidade com Infração cometida, pelo usuário, serão regulamentados por Decreto do Poder Executivo no prazo de 90 (noventa) dias a partir da sanção da presente Lei.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III - </w:t>
      </w:r>
      <w:r>
        <w:rPr>
          <w:szCs w:val="26"/>
        </w:rPr>
        <w:t>Suspensão ou cassação do Termo de Permissão;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IV - </w:t>
      </w:r>
      <w:r>
        <w:rPr>
          <w:szCs w:val="26"/>
        </w:rPr>
        <w:t>Suspensão ou cassação do Alvará de Licença;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V - </w:t>
      </w:r>
      <w:r>
        <w:rPr>
          <w:szCs w:val="26"/>
        </w:rPr>
        <w:t>Impedimento para prestação futura do serviço.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§ Único: </w:t>
      </w:r>
      <w:r>
        <w:rPr>
          <w:szCs w:val="26"/>
        </w:rPr>
        <w:t xml:space="preserve">Sendo o infrator empregado, o titular da concessão sofrerá sanção de cassação do Alvará de Licença se, em tempo hábil não tomará medidas </w:t>
      </w:r>
      <w:proofErr w:type="spellStart"/>
      <w:r>
        <w:rPr>
          <w:szCs w:val="26"/>
        </w:rPr>
        <w:t>coibitivas</w:t>
      </w:r>
      <w:proofErr w:type="spellEnd"/>
      <w:r>
        <w:rPr>
          <w:szCs w:val="26"/>
        </w:rPr>
        <w:t xml:space="preserve"> em relação ao dito empregado.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Art. 26 - </w:t>
      </w:r>
      <w:r>
        <w:rPr>
          <w:szCs w:val="26"/>
        </w:rPr>
        <w:t xml:space="preserve">As sanções previstas nos incisos 1º e 2º do artigo antecedente serão </w:t>
      </w:r>
      <w:proofErr w:type="gramStart"/>
      <w:r>
        <w:rPr>
          <w:szCs w:val="26"/>
        </w:rPr>
        <w:t>aplicados</w:t>
      </w:r>
      <w:proofErr w:type="gramEnd"/>
      <w:r>
        <w:rPr>
          <w:szCs w:val="26"/>
        </w:rPr>
        <w:t xml:space="preserve"> pelos Servidores Municipais, regularmente indicados para esta finalidade.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§ Único - </w:t>
      </w:r>
      <w:r>
        <w:rPr>
          <w:szCs w:val="26"/>
        </w:rPr>
        <w:t>As advertências, orais ou escritas, serão lançadas no cadastro do infrator e dos permissionários.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Art. 27 - </w:t>
      </w:r>
      <w:r>
        <w:rPr>
          <w:szCs w:val="26"/>
        </w:rPr>
        <w:t xml:space="preserve">A sanção prevista no inciso III do artigo 25 será aplicada pelo Chefe do Poder Executivo </w:t>
      </w:r>
      <w:proofErr w:type="gramStart"/>
      <w:r>
        <w:rPr>
          <w:szCs w:val="26"/>
        </w:rPr>
        <w:t>Municipal, com base em comunicação dos Servidores Públicos regularmente indicados</w:t>
      </w:r>
      <w:proofErr w:type="gramEnd"/>
      <w:r>
        <w:rPr>
          <w:szCs w:val="26"/>
        </w:rPr>
        <w:t xml:space="preserve"> para esta finalidade e com base em recurso, se existir, apresentados pelo infrator ou pelo permissionário.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§ Único - </w:t>
      </w:r>
      <w:r>
        <w:rPr>
          <w:szCs w:val="26"/>
        </w:rPr>
        <w:t>Após o recebimento, pelo infrator e pelo permissionário, da notificação da infração apontada com multa, terão prazo de 10 (dez) dias para apresentar aos Servidores Municipais regularmente indicados, o recurso respectivo.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Art. 28 - </w:t>
      </w:r>
      <w:r>
        <w:rPr>
          <w:szCs w:val="26"/>
        </w:rPr>
        <w:t>As sanções previstas no artigo 25, só poderão ser aplicadas pelo Chefe do Poder Executivo Municipal, mediante proposta dos Servidores Municipais regularmente indicados para esta finalidade e, levando-se em conta o recurso do infrator ou permissionários, se existir.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§ Único - </w:t>
      </w:r>
      <w:r>
        <w:rPr>
          <w:szCs w:val="26"/>
        </w:rPr>
        <w:t>Após o recebimento, pelo infrator e pelo permissionário, da notificação da infração apensada com suspensão ou cassação do Alvará de Licença, terão o prazo de 10 (dez) dias para apresentar ao Chefe do Executivo Municipal, o respectivo recurso.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Art. 29 - </w:t>
      </w:r>
      <w:r>
        <w:rPr>
          <w:szCs w:val="26"/>
        </w:rPr>
        <w:t>As sanções previstas nos incisos V e VI do artigo 25, só poderão ser aplicadas pelo Chefe do Poder Executivos Municipais, mediante proposta dos Servidores Públicos regularmente indicados para estas finalidades e com base em inquérito onde se configure as normas em vigor e, onde tenha assegurado possibilidade de ampla defesa ao infrator ou permissionários.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§ Único: </w:t>
      </w:r>
      <w:r>
        <w:rPr>
          <w:szCs w:val="26"/>
        </w:rPr>
        <w:t>Incumbirá ao Chefe do Poder Executivo Municipal, por decreto, regulamentar o procedimento do inquérito referido neste artigo.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Art. 30 - </w:t>
      </w:r>
      <w:r>
        <w:rPr>
          <w:szCs w:val="26"/>
        </w:rPr>
        <w:t>Será cassada a permissão para a exploração do serviço de táxi: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I - </w:t>
      </w:r>
      <w:r>
        <w:rPr>
          <w:szCs w:val="26"/>
        </w:rPr>
        <w:t>Sempre que o permissionário interromper totalmente o serviço por trinta dias, salvo por motivo de força maior;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II - </w:t>
      </w:r>
      <w:r>
        <w:rPr>
          <w:szCs w:val="26"/>
        </w:rPr>
        <w:t>Se for feita a transferência dos direitos e/ou obrigações a outrem, sem prévia autorização da Prefeitura Municipal e, sem assinatura do Termo de Permissão;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III - </w:t>
      </w:r>
      <w:r>
        <w:rPr>
          <w:szCs w:val="26"/>
        </w:rPr>
        <w:t>Se for decretada falência da empresa ou dissolução da firma;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IV - </w:t>
      </w:r>
      <w:r>
        <w:rPr>
          <w:szCs w:val="26"/>
        </w:rPr>
        <w:t>Se for decretada a insolvência do permissionário autônomo;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V - </w:t>
      </w:r>
      <w:r>
        <w:rPr>
          <w:szCs w:val="26"/>
        </w:rPr>
        <w:t>Quando houver outras infrações de natureza grave a juízo dos Servidores Públicos regularmente indicados para esta finalidade e aprovação do Chefe do Poder Executivo Municipal;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VI - </w:t>
      </w:r>
      <w:r>
        <w:rPr>
          <w:szCs w:val="26"/>
        </w:rPr>
        <w:t>Nos demais casos previstos na presente Lei.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Art. 31 </w:t>
      </w:r>
      <w:r>
        <w:rPr>
          <w:szCs w:val="26"/>
        </w:rPr>
        <w:t>- As demais penalidades serão regulamentadas por Decreto Municipal, no que tange a valores de multas e forma de notificação e defesa;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Art. 32 </w:t>
      </w:r>
      <w:r>
        <w:rPr>
          <w:szCs w:val="26"/>
        </w:rPr>
        <w:t>- Os veículos automóveis de aluguel para o serviço de táxi, só poderão ser licenciados após vistorias, que será procedida pelos Servidores Municipais regularmente indicados para esta finalidade.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§ 1º - </w:t>
      </w:r>
      <w:r>
        <w:rPr>
          <w:szCs w:val="26"/>
        </w:rPr>
        <w:t>Os veículos já licenciados ficarão sujeitos a vistorias periódicas, sem as quais não poderão trafegar.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lastRenderedPageBreak/>
        <w:t xml:space="preserve">§ 2º - </w:t>
      </w:r>
      <w:r>
        <w:rPr>
          <w:szCs w:val="26"/>
        </w:rPr>
        <w:t>Nessas vistorias, será verificado se o veículo satisfaz as condições desta Lei, dos regulamentos e do Código Nacional de Trânsito, especialmente quanto à segurança, conforto e aparência.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§ 3º - </w:t>
      </w:r>
      <w:r>
        <w:rPr>
          <w:szCs w:val="26"/>
        </w:rPr>
        <w:t>A juízo do responsável pela vistoria, poderá o prazo de validade desta, ser reduzido, se o estado do veículo tornar necessária tal providência.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Art. 33 - </w:t>
      </w:r>
      <w:r>
        <w:rPr>
          <w:szCs w:val="26"/>
        </w:rPr>
        <w:t>Os permissionários cooperarão no asseio dos pontos de estacionamento, ficando por conta dos mesmos o custeio dos abrigos para os condutores.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Art. 34 - </w:t>
      </w:r>
      <w:r>
        <w:rPr>
          <w:szCs w:val="26"/>
        </w:rPr>
        <w:t>Os atuais permissionários e condutores de táxis, terão um prazo de 180 (cento e oitenta) dias para regularizarem, sua situação, adequando-a a presente Lei.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Art. 35 - </w:t>
      </w:r>
      <w:r>
        <w:rPr>
          <w:szCs w:val="26"/>
        </w:rPr>
        <w:t>Esta Lei entrará em vigor na data de sua publicação, revogadas as disposições em contrário.</w:t>
      </w: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</w:p>
    <w:p w:rsidR="00BA149B" w:rsidRDefault="00BA149B" w:rsidP="00BA149B">
      <w:pPr>
        <w:autoSpaceDE w:val="0"/>
        <w:autoSpaceDN w:val="0"/>
        <w:adjustRightInd w:val="0"/>
        <w:ind w:firstLine="2835"/>
        <w:jc w:val="both"/>
        <w:rPr>
          <w:szCs w:val="26"/>
        </w:rPr>
      </w:pPr>
      <w:r>
        <w:rPr>
          <w:b/>
          <w:bCs/>
          <w:szCs w:val="26"/>
        </w:rPr>
        <w:t xml:space="preserve">Art. 36 - </w:t>
      </w:r>
      <w:r>
        <w:rPr>
          <w:szCs w:val="26"/>
        </w:rPr>
        <w:t>A presente Lei será regulamentada por Decreto do Executivo no que couber.</w:t>
      </w:r>
    </w:p>
    <w:p w:rsidR="00C841D5" w:rsidRPr="00314FFB" w:rsidRDefault="00C841D5" w:rsidP="002A1131">
      <w:pPr>
        <w:tabs>
          <w:tab w:val="left" w:pos="1560"/>
        </w:tabs>
        <w:ind w:firstLine="1701"/>
        <w:jc w:val="both"/>
        <w:rPr>
          <w:rFonts w:asciiTheme="majorHAnsi" w:hAnsiTheme="majorHAnsi" w:cs="Arial"/>
          <w:b/>
        </w:rPr>
      </w:pPr>
    </w:p>
    <w:p w:rsidR="00C841D5" w:rsidRPr="00FA46BA" w:rsidRDefault="00C841D5" w:rsidP="002A1131">
      <w:pPr>
        <w:tabs>
          <w:tab w:val="left" w:pos="1560"/>
        </w:tabs>
        <w:ind w:firstLine="1701"/>
        <w:jc w:val="both"/>
        <w:rPr>
          <w:rFonts w:asciiTheme="majorHAnsi" w:hAnsiTheme="majorHAnsi" w:cs="Arial"/>
          <w:b/>
        </w:rPr>
      </w:pPr>
    </w:p>
    <w:p w:rsidR="00821482" w:rsidRPr="00A815D5" w:rsidRDefault="007E3ECA" w:rsidP="00821482">
      <w:pPr>
        <w:pStyle w:val="Corpodetexto"/>
        <w:ind w:firstLine="1701"/>
        <w:outlineLvl w:val="0"/>
        <w:rPr>
          <w:rFonts w:ascii="Arial" w:hAnsi="Arial"/>
          <w:sz w:val="22"/>
          <w:szCs w:val="22"/>
        </w:rPr>
      </w:pPr>
      <w:r w:rsidRPr="00FA46BA">
        <w:rPr>
          <w:rFonts w:asciiTheme="majorHAnsi" w:hAnsiTheme="majorHAnsi" w:cs="Arial"/>
          <w:b/>
        </w:rPr>
        <w:tab/>
      </w:r>
      <w:r w:rsidR="00821482" w:rsidRPr="00A815D5">
        <w:rPr>
          <w:rFonts w:ascii="Arial" w:hAnsi="Arial"/>
          <w:sz w:val="22"/>
          <w:szCs w:val="22"/>
        </w:rPr>
        <w:t xml:space="preserve">Gabinete do Prefeito Municipal de Nova Santa Helena - MT, em </w:t>
      </w:r>
      <w:r w:rsidR="00821482">
        <w:rPr>
          <w:rFonts w:ascii="Arial" w:hAnsi="Arial"/>
          <w:sz w:val="22"/>
          <w:szCs w:val="22"/>
        </w:rPr>
        <w:t>2</w:t>
      </w:r>
      <w:r w:rsidR="00EF0147">
        <w:rPr>
          <w:rFonts w:ascii="Arial" w:hAnsi="Arial"/>
          <w:sz w:val="22"/>
          <w:szCs w:val="22"/>
        </w:rPr>
        <w:t>1</w:t>
      </w:r>
      <w:r w:rsidR="00821482" w:rsidRPr="00A815D5">
        <w:rPr>
          <w:rFonts w:ascii="Arial" w:hAnsi="Arial"/>
          <w:sz w:val="22"/>
          <w:szCs w:val="22"/>
        </w:rPr>
        <w:t xml:space="preserve"> de </w:t>
      </w:r>
      <w:r w:rsidR="00821482">
        <w:rPr>
          <w:rFonts w:ascii="Arial" w:hAnsi="Arial"/>
          <w:sz w:val="22"/>
          <w:szCs w:val="22"/>
        </w:rPr>
        <w:t>maio</w:t>
      </w:r>
      <w:r w:rsidR="00821482" w:rsidRPr="00A815D5">
        <w:rPr>
          <w:rFonts w:ascii="Arial" w:hAnsi="Arial"/>
          <w:sz w:val="22"/>
          <w:szCs w:val="22"/>
        </w:rPr>
        <w:t xml:space="preserve"> de 201</w:t>
      </w:r>
      <w:r w:rsidR="00821482">
        <w:rPr>
          <w:rFonts w:ascii="Arial" w:hAnsi="Arial"/>
          <w:sz w:val="22"/>
          <w:szCs w:val="22"/>
        </w:rPr>
        <w:t>3</w:t>
      </w:r>
      <w:r w:rsidR="00821482" w:rsidRPr="00A815D5">
        <w:rPr>
          <w:rFonts w:ascii="Arial" w:hAnsi="Arial"/>
          <w:sz w:val="22"/>
          <w:szCs w:val="22"/>
        </w:rPr>
        <w:t>.</w:t>
      </w:r>
    </w:p>
    <w:p w:rsidR="00821482" w:rsidRPr="00A815D5" w:rsidRDefault="00821482" w:rsidP="00821482">
      <w:pPr>
        <w:pStyle w:val="Corpodetexto"/>
        <w:ind w:firstLine="1701"/>
        <w:outlineLvl w:val="0"/>
        <w:rPr>
          <w:rFonts w:ascii="Arial" w:hAnsi="Arial"/>
          <w:sz w:val="22"/>
          <w:szCs w:val="22"/>
        </w:rPr>
      </w:pPr>
    </w:p>
    <w:p w:rsidR="00821482" w:rsidRDefault="00821482" w:rsidP="00821482">
      <w:pPr>
        <w:pStyle w:val="Corpodetexto"/>
        <w:ind w:firstLine="1701"/>
        <w:outlineLvl w:val="0"/>
        <w:rPr>
          <w:rFonts w:ascii="Arial" w:hAnsi="Arial"/>
          <w:sz w:val="22"/>
          <w:szCs w:val="22"/>
        </w:rPr>
      </w:pPr>
    </w:p>
    <w:p w:rsidR="00EF0147" w:rsidRDefault="00EF0147" w:rsidP="00821482">
      <w:pPr>
        <w:pStyle w:val="Corpodetexto"/>
        <w:ind w:firstLine="1701"/>
        <w:outlineLvl w:val="0"/>
        <w:rPr>
          <w:rFonts w:ascii="Arial" w:hAnsi="Arial"/>
          <w:sz w:val="22"/>
          <w:szCs w:val="22"/>
        </w:rPr>
      </w:pPr>
    </w:p>
    <w:p w:rsidR="00EF0147" w:rsidRDefault="00EF0147" w:rsidP="00821482">
      <w:pPr>
        <w:pStyle w:val="Corpodetexto"/>
        <w:ind w:firstLine="1701"/>
        <w:outlineLvl w:val="0"/>
        <w:rPr>
          <w:rFonts w:ascii="Arial" w:hAnsi="Arial"/>
          <w:sz w:val="22"/>
          <w:szCs w:val="22"/>
        </w:rPr>
      </w:pPr>
    </w:p>
    <w:p w:rsidR="00EF0147" w:rsidRDefault="00EF0147" w:rsidP="00821482">
      <w:pPr>
        <w:pStyle w:val="Corpodetexto"/>
        <w:ind w:firstLine="1701"/>
        <w:outlineLvl w:val="0"/>
        <w:rPr>
          <w:rFonts w:ascii="Arial" w:hAnsi="Arial"/>
          <w:sz w:val="22"/>
          <w:szCs w:val="22"/>
        </w:rPr>
      </w:pPr>
    </w:p>
    <w:p w:rsidR="00EF0147" w:rsidRDefault="00EF0147" w:rsidP="00821482">
      <w:pPr>
        <w:pStyle w:val="Corpodetexto"/>
        <w:ind w:firstLine="1701"/>
        <w:outlineLvl w:val="0"/>
        <w:rPr>
          <w:rFonts w:ascii="Arial" w:hAnsi="Arial"/>
          <w:sz w:val="22"/>
          <w:szCs w:val="22"/>
        </w:rPr>
      </w:pPr>
    </w:p>
    <w:p w:rsidR="00EF0147" w:rsidRPr="00A815D5" w:rsidRDefault="00EF0147" w:rsidP="00821482">
      <w:pPr>
        <w:pStyle w:val="Corpodetexto"/>
        <w:ind w:firstLine="1701"/>
        <w:outlineLvl w:val="0"/>
        <w:rPr>
          <w:rFonts w:ascii="Arial" w:hAnsi="Arial"/>
          <w:sz w:val="22"/>
          <w:szCs w:val="22"/>
        </w:rPr>
      </w:pPr>
    </w:p>
    <w:p w:rsidR="00821482" w:rsidRPr="00A815D5" w:rsidRDefault="00821482" w:rsidP="00821482">
      <w:pPr>
        <w:pStyle w:val="Corpodetexto"/>
        <w:rPr>
          <w:rFonts w:ascii="Arial" w:hAnsi="Arial"/>
          <w:sz w:val="22"/>
          <w:szCs w:val="22"/>
        </w:rPr>
      </w:pPr>
    </w:p>
    <w:p w:rsidR="00821482" w:rsidRPr="00A815D5" w:rsidRDefault="00821482" w:rsidP="00821482">
      <w:pPr>
        <w:pStyle w:val="Corpodetexto"/>
        <w:tabs>
          <w:tab w:val="left" w:pos="1701"/>
        </w:tabs>
        <w:outlineLvl w:val="0"/>
        <w:rPr>
          <w:rFonts w:ascii="Arial" w:hAnsi="Arial"/>
          <w:b/>
          <w:sz w:val="22"/>
          <w:szCs w:val="22"/>
        </w:rPr>
      </w:pPr>
      <w:r w:rsidRPr="00A815D5">
        <w:rPr>
          <w:rFonts w:ascii="Arial" w:hAnsi="Arial"/>
          <w:sz w:val="22"/>
          <w:szCs w:val="22"/>
        </w:rPr>
        <w:tab/>
      </w:r>
      <w:r w:rsidRPr="00A815D5">
        <w:rPr>
          <w:rFonts w:ascii="Arial" w:hAnsi="Arial"/>
          <w:b/>
          <w:sz w:val="22"/>
          <w:szCs w:val="22"/>
        </w:rPr>
        <w:t>DORIVAL LORCA</w:t>
      </w:r>
    </w:p>
    <w:p w:rsidR="00821482" w:rsidRDefault="00821482" w:rsidP="00821482">
      <w:pPr>
        <w:pStyle w:val="Corpodetexto"/>
        <w:tabs>
          <w:tab w:val="left" w:pos="1701"/>
        </w:tabs>
        <w:rPr>
          <w:rFonts w:ascii="Arial" w:hAnsi="Arial"/>
          <w:b/>
          <w:sz w:val="22"/>
          <w:szCs w:val="22"/>
        </w:rPr>
      </w:pPr>
      <w:r w:rsidRPr="00A815D5">
        <w:rPr>
          <w:rFonts w:ascii="Arial" w:hAnsi="Arial"/>
          <w:b/>
          <w:sz w:val="22"/>
          <w:szCs w:val="22"/>
        </w:rPr>
        <w:tab/>
        <w:t xml:space="preserve"> Prefeito Municipal </w:t>
      </w:r>
      <w:r w:rsidR="00EF0147">
        <w:rPr>
          <w:rFonts w:ascii="Arial" w:hAnsi="Arial"/>
          <w:b/>
          <w:sz w:val="22"/>
          <w:szCs w:val="22"/>
        </w:rPr>
        <w:t>–</w:t>
      </w:r>
      <w:r w:rsidRPr="00A815D5">
        <w:rPr>
          <w:rFonts w:ascii="Arial" w:hAnsi="Arial"/>
          <w:b/>
          <w:sz w:val="22"/>
          <w:szCs w:val="22"/>
        </w:rPr>
        <w:t xml:space="preserve"> </w:t>
      </w:r>
    </w:p>
    <w:p w:rsidR="00EF0147" w:rsidRDefault="00EF0147" w:rsidP="00821482">
      <w:pPr>
        <w:pStyle w:val="Corpodetexto"/>
        <w:tabs>
          <w:tab w:val="left" w:pos="1701"/>
        </w:tabs>
        <w:rPr>
          <w:rFonts w:ascii="Arial" w:hAnsi="Arial"/>
          <w:b/>
          <w:sz w:val="22"/>
          <w:szCs w:val="22"/>
        </w:rPr>
      </w:pPr>
    </w:p>
    <w:p w:rsidR="00EF0147" w:rsidRDefault="00EF0147" w:rsidP="00821482">
      <w:pPr>
        <w:pStyle w:val="Corpodetexto"/>
        <w:tabs>
          <w:tab w:val="left" w:pos="1701"/>
        </w:tabs>
        <w:rPr>
          <w:rFonts w:ascii="Arial" w:hAnsi="Arial"/>
          <w:b/>
          <w:sz w:val="22"/>
          <w:szCs w:val="22"/>
        </w:rPr>
      </w:pPr>
    </w:p>
    <w:p w:rsidR="00EF0147" w:rsidRDefault="00EF0147" w:rsidP="00821482">
      <w:pPr>
        <w:pStyle w:val="Corpodetexto"/>
        <w:tabs>
          <w:tab w:val="left" w:pos="1701"/>
        </w:tabs>
        <w:rPr>
          <w:rFonts w:ascii="Arial" w:hAnsi="Arial"/>
          <w:b/>
          <w:sz w:val="22"/>
          <w:szCs w:val="22"/>
        </w:rPr>
      </w:pPr>
    </w:p>
    <w:p w:rsidR="00EF0147" w:rsidRDefault="00EF0147" w:rsidP="00821482">
      <w:pPr>
        <w:pStyle w:val="Corpodetexto"/>
        <w:tabs>
          <w:tab w:val="left" w:pos="1701"/>
        </w:tabs>
        <w:rPr>
          <w:rFonts w:ascii="Arial" w:hAnsi="Arial"/>
          <w:b/>
          <w:sz w:val="22"/>
          <w:szCs w:val="22"/>
        </w:rPr>
      </w:pPr>
    </w:p>
    <w:p w:rsidR="008D04CB" w:rsidRDefault="008D04CB" w:rsidP="00821482">
      <w:pPr>
        <w:pStyle w:val="Corpodetexto"/>
        <w:tabs>
          <w:tab w:val="left" w:pos="1701"/>
        </w:tabs>
        <w:rPr>
          <w:rFonts w:ascii="Arial" w:hAnsi="Arial"/>
          <w:b/>
          <w:sz w:val="22"/>
          <w:szCs w:val="22"/>
        </w:rPr>
      </w:pPr>
    </w:p>
    <w:p w:rsidR="008D04CB" w:rsidRPr="00A815D5" w:rsidRDefault="008D04CB" w:rsidP="00821482">
      <w:pPr>
        <w:pStyle w:val="Corpodetexto"/>
        <w:tabs>
          <w:tab w:val="left" w:pos="1701"/>
        </w:tabs>
        <w:rPr>
          <w:rFonts w:ascii="Arial" w:hAnsi="Arial"/>
          <w:b/>
          <w:sz w:val="22"/>
          <w:szCs w:val="22"/>
        </w:rPr>
      </w:pPr>
    </w:p>
    <w:p w:rsidR="00821482" w:rsidRPr="00A815D5" w:rsidRDefault="00821482" w:rsidP="00821482">
      <w:pPr>
        <w:jc w:val="center"/>
        <w:rPr>
          <w:rFonts w:ascii="Arial" w:hAnsi="Arial" w:cs="Arial"/>
          <w:sz w:val="22"/>
          <w:szCs w:val="22"/>
        </w:rPr>
      </w:pPr>
    </w:p>
    <w:p w:rsidR="00821482" w:rsidRPr="0007022A" w:rsidRDefault="00821482" w:rsidP="00821482">
      <w:pPr>
        <w:tabs>
          <w:tab w:val="left" w:pos="226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pt"/>
        </w:rPr>
      </w:pPr>
      <w:r w:rsidRPr="0007022A">
        <w:rPr>
          <w:rFonts w:ascii="Arial" w:hAnsi="Arial" w:cs="Arial"/>
          <w:color w:val="000000"/>
          <w:sz w:val="18"/>
          <w:szCs w:val="18"/>
          <w:lang w:val="pt"/>
        </w:rPr>
        <w:t>Registre-se</w:t>
      </w:r>
    </w:p>
    <w:p w:rsidR="00821482" w:rsidRPr="0007022A" w:rsidRDefault="00821482" w:rsidP="00821482">
      <w:pPr>
        <w:tabs>
          <w:tab w:val="left" w:pos="2552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pt"/>
        </w:rPr>
      </w:pPr>
      <w:r w:rsidRPr="0007022A">
        <w:rPr>
          <w:rFonts w:ascii="Arial" w:hAnsi="Arial" w:cs="Arial"/>
          <w:sz w:val="18"/>
          <w:szCs w:val="18"/>
          <w:lang w:val="pt"/>
        </w:rPr>
        <w:t xml:space="preserve">Publique-se </w:t>
      </w:r>
    </w:p>
    <w:p w:rsidR="00821482" w:rsidRPr="0007022A" w:rsidRDefault="00821482" w:rsidP="00821482">
      <w:pPr>
        <w:tabs>
          <w:tab w:val="left" w:pos="2552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pt"/>
        </w:rPr>
      </w:pPr>
      <w:r w:rsidRPr="0007022A">
        <w:rPr>
          <w:rFonts w:ascii="Arial" w:hAnsi="Arial" w:cs="Arial"/>
          <w:sz w:val="18"/>
          <w:szCs w:val="18"/>
          <w:lang w:val="pt"/>
        </w:rPr>
        <w:t>Cumpra-se</w:t>
      </w:r>
    </w:p>
    <w:p w:rsidR="00821482" w:rsidRPr="00522635" w:rsidRDefault="00821482" w:rsidP="00821482">
      <w:pPr>
        <w:tabs>
          <w:tab w:val="left" w:pos="255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  <w:lang w:val="pt"/>
        </w:rPr>
      </w:pPr>
      <w:r w:rsidRPr="0007022A">
        <w:rPr>
          <w:rFonts w:ascii="Arial" w:hAnsi="Arial" w:cs="Arial"/>
          <w:sz w:val="18"/>
          <w:szCs w:val="18"/>
          <w:lang w:val="pt"/>
        </w:rPr>
        <w:t>Publicado afixado no mural desta Pref</w:t>
      </w:r>
      <w:r>
        <w:rPr>
          <w:rFonts w:ascii="Arial" w:hAnsi="Arial" w:cs="Arial"/>
          <w:sz w:val="18"/>
          <w:szCs w:val="18"/>
          <w:lang w:val="pt"/>
        </w:rPr>
        <w:t>eitura Municipal no período de 2</w:t>
      </w:r>
      <w:r w:rsidR="00EF0147">
        <w:rPr>
          <w:rFonts w:ascii="Arial" w:hAnsi="Arial" w:cs="Arial"/>
          <w:sz w:val="18"/>
          <w:szCs w:val="18"/>
          <w:lang w:val="pt"/>
        </w:rPr>
        <w:t>1</w:t>
      </w:r>
      <w:r w:rsidRPr="0007022A">
        <w:rPr>
          <w:rFonts w:ascii="Arial" w:hAnsi="Arial" w:cs="Arial"/>
          <w:sz w:val="18"/>
          <w:szCs w:val="18"/>
          <w:lang w:val="pt"/>
        </w:rPr>
        <w:t>/0</w:t>
      </w:r>
      <w:r>
        <w:rPr>
          <w:rFonts w:ascii="Arial" w:hAnsi="Arial" w:cs="Arial"/>
          <w:sz w:val="18"/>
          <w:szCs w:val="18"/>
          <w:lang w:val="pt"/>
        </w:rPr>
        <w:t>5/2. 013 à 2</w:t>
      </w:r>
      <w:r w:rsidR="00EF0147">
        <w:rPr>
          <w:rFonts w:ascii="Arial" w:hAnsi="Arial" w:cs="Arial"/>
          <w:sz w:val="18"/>
          <w:szCs w:val="18"/>
          <w:lang w:val="pt"/>
        </w:rPr>
        <w:t>1</w:t>
      </w:r>
      <w:r>
        <w:rPr>
          <w:rFonts w:ascii="Arial" w:hAnsi="Arial" w:cs="Arial"/>
          <w:sz w:val="18"/>
          <w:szCs w:val="18"/>
          <w:lang w:val="pt"/>
        </w:rPr>
        <w:t>/06/</w:t>
      </w:r>
      <w:r w:rsidRPr="0007022A">
        <w:rPr>
          <w:rFonts w:ascii="Arial" w:hAnsi="Arial" w:cs="Arial"/>
          <w:sz w:val="18"/>
          <w:szCs w:val="18"/>
          <w:lang w:val="pt"/>
        </w:rPr>
        <w:t>/2. 013</w:t>
      </w:r>
    </w:p>
    <w:p w:rsidR="00D03C0A" w:rsidRPr="00FA46BA" w:rsidRDefault="00D03C0A" w:rsidP="00821482">
      <w:pPr>
        <w:pStyle w:val="Recuodecorpodetexto"/>
        <w:tabs>
          <w:tab w:val="left" w:pos="1560"/>
        </w:tabs>
        <w:ind w:left="0" w:firstLine="0"/>
        <w:jc w:val="both"/>
        <w:rPr>
          <w:rFonts w:asciiTheme="majorHAnsi" w:hAnsiTheme="majorHAnsi" w:cs="Arial"/>
        </w:rPr>
      </w:pPr>
    </w:p>
    <w:sectPr w:rsidR="00D03C0A" w:rsidRPr="00FA46BA" w:rsidSect="008429BC">
      <w:headerReference w:type="default" r:id="rId9"/>
      <w:pgSz w:w="11907" w:h="16840" w:code="9"/>
      <w:pgMar w:top="2696" w:right="1134" w:bottom="719" w:left="1134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526" w:rsidRDefault="00072526">
      <w:r>
        <w:separator/>
      </w:r>
    </w:p>
  </w:endnote>
  <w:endnote w:type="continuationSeparator" w:id="0">
    <w:p w:rsidR="00072526" w:rsidRDefault="0007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526" w:rsidRDefault="00072526">
      <w:r>
        <w:separator/>
      </w:r>
    </w:p>
  </w:footnote>
  <w:footnote w:type="continuationSeparator" w:id="0">
    <w:p w:rsidR="00072526" w:rsidRDefault="00072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482" w:rsidRDefault="00821482">
    <w:pPr>
      <w:pStyle w:val="Cabealho"/>
    </w:pPr>
    <w:r>
      <w:rPr>
        <w:noProof/>
      </w:rPr>
      <w:drawing>
        <wp:inline distT="0" distB="0" distL="0" distR="0">
          <wp:extent cx="5397500" cy="1143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53D5"/>
    <w:multiLevelType w:val="hybridMultilevel"/>
    <w:tmpl w:val="9774AB62"/>
    <w:lvl w:ilvl="0" w:tplc="04160013">
      <w:start w:val="1"/>
      <w:numFmt w:val="upperRoman"/>
      <w:lvlText w:val="%1."/>
      <w:lvlJc w:val="right"/>
      <w:pPr>
        <w:tabs>
          <w:tab w:val="num" w:pos="-556"/>
        </w:tabs>
        <w:ind w:left="-556" w:hanging="180"/>
      </w:pPr>
    </w:lvl>
    <w:lvl w:ilvl="1" w:tplc="04160019">
      <w:start w:val="1"/>
      <w:numFmt w:val="decimal"/>
      <w:lvlText w:val="%2."/>
      <w:lvlJc w:val="left"/>
      <w:pPr>
        <w:tabs>
          <w:tab w:val="num" w:pos="104"/>
        </w:tabs>
        <w:ind w:left="104" w:hanging="360"/>
      </w:pPr>
    </w:lvl>
    <w:lvl w:ilvl="2" w:tplc="0416001B">
      <w:start w:val="1"/>
      <w:numFmt w:val="decimal"/>
      <w:lvlText w:val="%3."/>
      <w:lvlJc w:val="left"/>
      <w:pPr>
        <w:tabs>
          <w:tab w:val="num" w:pos="824"/>
        </w:tabs>
        <w:ind w:left="824" w:hanging="360"/>
      </w:pPr>
    </w:lvl>
    <w:lvl w:ilvl="3" w:tplc="0416000F">
      <w:start w:val="1"/>
      <w:numFmt w:val="decimal"/>
      <w:lvlText w:val="%4."/>
      <w:lvlJc w:val="left"/>
      <w:pPr>
        <w:tabs>
          <w:tab w:val="num" w:pos="1544"/>
        </w:tabs>
        <w:ind w:left="1544" w:hanging="360"/>
      </w:pPr>
    </w:lvl>
    <w:lvl w:ilvl="4" w:tplc="04160019">
      <w:start w:val="1"/>
      <w:numFmt w:val="decimal"/>
      <w:lvlText w:val="%5."/>
      <w:lvlJc w:val="left"/>
      <w:pPr>
        <w:tabs>
          <w:tab w:val="num" w:pos="2264"/>
        </w:tabs>
        <w:ind w:left="2264" w:hanging="360"/>
      </w:pPr>
    </w:lvl>
    <w:lvl w:ilvl="5" w:tplc="0416001B">
      <w:start w:val="1"/>
      <w:numFmt w:val="decimal"/>
      <w:lvlText w:val="%6."/>
      <w:lvlJc w:val="left"/>
      <w:pPr>
        <w:tabs>
          <w:tab w:val="num" w:pos="2984"/>
        </w:tabs>
        <w:ind w:left="2984" w:hanging="360"/>
      </w:pPr>
    </w:lvl>
    <w:lvl w:ilvl="6" w:tplc="0416000F">
      <w:start w:val="1"/>
      <w:numFmt w:val="decimal"/>
      <w:lvlText w:val="%7."/>
      <w:lvlJc w:val="left"/>
      <w:pPr>
        <w:tabs>
          <w:tab w:val="num" w:pos="3704"/>
        </w:tabs>
        <w:ind w:left="3704" w:hanging="360"/>
      </w:pPr>
    </w:lvl>
    <w:lvl w:ilvl="7" w:tplc="04160019">
      <w:start w:val="1"/>
      <w:numFmt w:val="decimal"/>
      <w:lvlText w:val="%8."/>
      <w:lvlJc w:val="left"/>
      <w:pPr>
        <w:tabs>
          <w:tab w:val="num" w:pos="4424"/>
        </w:tabs>
        <w:ind w:left="4424" w:hanging="360"/>
      </w:pPr>
    </w:lvl>
    <w:lvl w:ilvl="8" w:tplc="0416001B">
      <w:start w:val="1"/>
      <w:numFmt w:val="decimal"/>
      <w:lvlText w:val="%9."/>
      <w:lvlJc w:val="left"/>
      <w:pPr>
        <w:tabs>
          <w:tab w:val="num" w:pos="5144"/>
        </w:tabs>
        <w:ind w:left="5144" w:hanging="360"/>
      </w:pPr>
    </w:lvl>
  </w:abstractNum>
  <w:abstractNum w:abstractNumId="1">
    <w:nsid w:val="05106317"/>
    <w:multiLevelType w:val="hybridMultilevel"/>
    <w:tmpl w:val="6CBE3C3A"/>
    <w:lvl w:ilvl="0" w:tplc="D76ABF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0837F8"/>
    <w:multiLevelType w:val="hybridMultilevel"/>
    <w:tmpl w:val="B04031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EE7B2F"/>
    <w:multiLevelType w:val="hybridMultilevel"/>
    <w:tmpl w:val="984AED68"/>
    <w:lvl w:ilvl="0" w:tplc="3DFECBC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14209A"/>
    <w:multiLevelType w:val="hybridMultilevel"/>
    <w:tmpl w:val="B5C27AE0"/>
    <w:lvl w:ilvl="0" w:tplc="C24A23E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7E4DA9"/>
    <w:multiLevelType w:val="hybridMultilevel"/>
    <w:tmpl w:val="F1E2F90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2F708A"/>
    <w:multiLevelType w:val="hybridMultilevel"/>
    <w:tmpl w:val="6E041B6C"/>
    <w:lvl w:ilvl="0" w:tplc="0416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0CC3A23"/>
    <w:multiLevelType w:val="hybridMultilevel"/>
    <w:tmpl w:val="3E2EF6C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8962D9"/>
    <w:multiLevelType w:val="hybridMultilevel"/>
    <w:tmpl w:val="27CAD390"/>
    <w:lvl w:ilvl="0" w:tplc="1F28B1A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E706C5"/>
    <w:multiLevelType w:val="hybridMultilevel"/>
    <w:tmpl w:val="B21EA326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B7113C"/>
    <w:multiLevelType w:val="hybridMultilevel"/>
    <w:tmpl w:val="C3A8A8C8"/>
    <w:lvl w:ilvl="0" w:tplc="0416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6FE3790"/>
    <w:multiLevelType w:val="multilevel"/>
    <w:tmpl w:val="8EBC3B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2">
    <w:nsid w:val="4BB2213D"/>
    <w:multiLevelType w:val="hybridMultilevel"/>
    <w:tmpl w:val="C602CF8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FA2277"/>
    <w:multiLevelType w:val="hybridMultilevel"/>
    <w:tmpl w:val="5F90A0C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B21F28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5">
    <w:nsid w:val="515C0147"/>
    <w:multiLevelType w:val="multilevel"/>
    <w:tmpl w:val="48F2E9A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6">
    <w:nsid w:val="566C353C"/>
    <w:multiLevelType w:val="multilevel"/>
    <w:tmpl w:val="48F2E9A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5C417741"/>
    <w:multiLevelType w:val="multilevel"/>
    <w:tmpl w:val="48F2E9A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>
    <w:nsid w:val="5F4F359C"/>
    <w:multiLevelType w:val="multilevel"/>
    <w:tmpl w:val="48F2E9A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>
    <w:nsid w:val="60EF6B6D"/>
    <w:multiLevelType w:val="hybridMultilevel"/>
    <w:tmpl w:val="E392D47C"/>
    <w:lvl w:ilvl="0" w:tplc="AFDE4E0E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AA7CF8"/>
    <w:multiLevelType w:val="hybridMultilevel"/>
    <w:tmpl w:val="2D8E2170"/>
    <w:lvl w:ilvl="0" w:tplc="C24A23E0">
      <w:start w:val="1"/>
      <w:numFmt w:val="upperRoman"/>
      <w:lvlText w:val="%1."/>
      <w:lvlJc w:val="right"/>
      <w:pPr>
        <w:tabs>
          <w:tab w:val="num" w:pos="1068"/>
        </w:tabs>
        <w:ind w:left="1068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1">
    <w:nsid w:val="61B47971"/>
    <w:multiLevelType w:val="hybridMultilevel"/>
    <w:tmpl w:val="D5CA5D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B764F7"/>
    <w:multiLevelType w:val="hybridMultilevel"/>
    <w:tmpl w:val="6054F6A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F25ECA"/>
    <w:multiLevelType w:val="hybridMultilevel"/>
    <w:tmpl w:val="487AF870"/>
    <w:lvl w:ilvl="0" w:tplc="C3A64D92">
      <w:start w:val="1"/>
      <w:numFmt w:val="lowerLetter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4">
    <w:nsid w:val="62BE67C7"/>
    <w:multiLevelType w:val="hybridMultilevel"/>
    <w:tmpl w:val="0720ADFC"/>
    <w:lvl w:ilvl="0" w:tplc="3004920E">
      <w:start w:val="1"/>
      <w:numFmt w:val="lowerLetter"/>
      <w:lvlText w:val="%1-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64F96BB3"/>
    <w:multiLevelType w:val="hybridMultilevel"/>
    <w:tmpl w:val="DF602B7C"/>
    <w:lvl w:ilvl="0" w:tplc="C24A23E0">
      <w:start w:val="1"/>
      <w:numFmt w:val="upperRoman"/>
      <w:lvlText w:val="%1."/>
      <w:lvlJc w:val="right"/>
      <w:pPr>
        <w:tabs>
          <w:tab w:val="num" w:pos="1068"/>
        </w:tabs>
        <w:ind w:left="1068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66E23694"/>
    <w:multiLevelType w:val="hybridMultilevel"/>
    <w:tmpl w:val="7CF4FFEC"/>
    <w:lvl w:ilvl="0" w:tplc="B5262230">
      <w:start w:val="1"/>
      <w:numFmt w:val="upperRoman"/>
      <w:lvlText w:val="%1."/>
      <w:lvlJc w:val="left"/>
      <w:pPr>
        <w:tabs>
          <w:tab w:val="num" w:pos="1200"/>
        </w:tabs>
        <w:ind w:left="840" w:hanging="360"/>
      </w:pPr>
      <w:rPr>
        <w:rFonts w:hint="default"/>
      </w:rPr>
    </w:lvl>
    <w:lvl w:ilvl="1" w:tplc="AF980A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EF1A20"/>
    <w:multiLevelType w:val="multilevel"/>
    <w:tmpl w:val="48F2E9A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>
    <w:nsid w:val="6740418E"/>
    <w:multiLevelType w:val="hybridMultilevel"/>
    <w:tmpl w:val="689E171E"/>
    <w:lvl w:ilvl="0" w:tplc="9258D7EE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A6E3932"/>
    <w:multiLevelType w:val="hybridMultilevel"/>
    <w:tmpl w:val="6BEE19AA"/>
    <w:lvl w:ilvl="0" w:tplc="49FC9CB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D05E95"/>
    <w:multiLevelType w:val="hybridMultilevel"/>
    <w:tmpl w:val="EC8C47A0"/>
    <w:lvl w:ilvl="0" w:tplc="D7E4C5A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B9209B"/>
    <w:multiLevelType w:val="hybridMultilevel"/>
    <w:tmpl w:val="6AA0F132"/>
    <w:lvl w:ilvl="0" w:tplc="BD32A82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C83227"/>
    <w:multiLevelType w:val="hybridMultilevel"/>
    <w:tmpl w:val="3B383326"/>
    <w:lvl w:ilvl="0" w:tplc="CD3ABDA6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num w:numId="1">
    <w:abstractNumId w:val="20"/>
  </w:num>
  <w:num w:numId="2">
    <w:abstractNumId w:val="4"/>
  </w:num>
  <w:num w:numId="3">
    <w:abstractNumId w:val="25"/>
  </w:num>
  <w:num w:numId="4">
    <w:abstractNumId w:val="14"/>
  </w:num>
  <w:num w:numId="5">
    <w:abstractNumId w:val="18"/>
  </w:num>
  <w:num w:numId="6">
    <w:abstractNumId w:val="17"/>
  </w:num>
  <w:num w:numId="7">
    <w:abstractNumId w:val="15"/>
  </w:num>
  <w:num w:numId="8">
    <w:abstractNumId w:val="16"/>
  </w:num>
  <w:num w:numId="9">
    <w:abstractNumId w:val="27"/>
  </w:num>
  <w:num w:numId="10">
    <w:abstractNumId w:val="32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2"/>
  </w:num>
  <w:num w:numId="21">
    <w:abstractNumId w:val="6"/>
  </w:num>
  <w:num w:numId="22">
    <w:abstractNumId w:val="10"/>
  </w:num>
  <w:num w:numId="23">
    <w:abstractNumId w:val="23"/>
  </w:num>
  <w:num w:numId="24">
    <w:abstractNumId w:val="26"/>
  </w:num>
  <w:num w:numId="25">
    <w:abstractNumId w:val="11"/>
  </w:num>
  <w:num w:numId="26">
    <w:abstractNumId w:val="29"/>
  </w:num>
  <w:num w:numId="27">
    <w:abstractNumId w:val="1"/>
  </w:num>
  <w:num w:numId="28">
    <w:abstractNumId w:val="13"/>
  </w:num>
  <w:num w:numId="29">
    <w:abstractNumId w:val="2"/>
  </w:num>
  <w:num w:numId="30">
    <w:abstractNumId w:val="28"/>
  </w:num>
  <w:num w:numId="31">
    <w:abstractNumId w:val="24"/>
  </w:num>
  <w:num w:numId="32">
    <w:abstractNumId w:val="21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710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7FD"/>
    <w:rsid w:val="0000372C"/>
    <w:rsid w:val="000132A2"/>
    <w:rsid w:val="00013EE4"/>
    <w:rsid w:val="000151DA"/>
    <w:rsid w:val="00016668"/>
    <w:rsid w:val="00024825"/>
    <w:rsid w:val="000441DA"/>
    <w:rsid w:val="000458A6"/>
    <w:rsid w:val="00054847"/>
    <w:rsid w:val="000632F9"/>
    <w:rsid w:val="00072526"/>
    <w:rsid w:val="00072A28"/>
    <w:rsid w:val="00076C25"/>
    <w:rsid w:val="00076D9B"/>
    <w:rsid w:val="0008174A"/>
    <w:rsid w:val="000838A1"/>
    <w:rsid w:val="00093AEB"/>
    <w:rsid w:val="00096411"/>
    <w:rsid w:val="000A1635"/>
    <w:rsid w:val="000A2F39"/>
    <w:rsid w:val="000A3DE2"/>
    <w:rsid w:val="000A4685"/>
    <w:rsid w:val="000A5827"/>
    <w:rsid w:val="000A7472"/>
    <w:rsid w:val="000C212F"/>
    <w:rsid w:val="000C432F"/>
    <w:rsid w:val="000D1553"/>
    <w:rsid w:val="000D5F4D"/>
    <w:rsid w:val="000E3BBE"/>
    <w:rsid w:val="000E7356"/>
    <w:rsid w:val="000F46A8"/>
    <w:rsid w:val="000F7551"/>
    <w:rsid w:val="00104065"/>
    <w:rsid w:val="0010661A"/>
    <w:rsid w:val="00120475"/>
    <w:rsid w:val="00132C15"/>
    <w:rsid w:val="0013306B"/>
    <w:rsid w:val="0016177C"/>
    <w:rsid w:val="001633E9"/>
    <w:rsid w:val="001649B3"/>
    <w:rsid w:val="00181154"/>
    <w:rsid w:val="0019234B"/>
    <w:rsid w:val="001971D5"/>
    <w:rsid w:val="00197568"/>
    <w:rsid w:val="001A0134"/>
    <w:rsid w:val="001A729F"/>
    <w:rsid w:val="001B295E"/>
    <w:rsid w:val="001B2B50"/>
    <w:rsid w:val="001B2BE5"/>
    <w:rsid w:val="001B3536"/>
    <w:rsid w:val="001C00A1"/>
    <w:rsid w:val="001C3007"/>
    <w:rsid w:val="001D4700"/>
    <w:rsid w:val="001D4997"/>
    <w:rsid w:val="001D5F3B"/>
    <w:rsid w:val="001E3E62"/>
    <w:rsid w:val="001F2C31"/>
    <w:rsid w:val="00233258"/>
    <w:rsid w:val="002352C6"/>
    <w:rsid w:val="002374A1"/>
    <w:rsid w:val="00241EBD"/>
    <w:rsid w:val="00246B9D"/>
    <w:rsid w:val="00247FB8"/>
    <w:rsid w:val="0025144A"/>
    <w:rsid w:val="00255A88"/>
    <w:rsid w:val="002630F1"/>
    <w:rsid w:val="00264AA8"/>
    <w:rsid w:val="00264B05"/>
    <w:rsid w:val="00267047"/>
    <w:rsid w:val="00292E87"/>
    <w:rsid w:val="00293C44"/>
    <w:rsid w:val="002A1131"/>
    <w:rsid w:val="002A1DC0"/>
    <w:rsid w:val="002A3036"/>
    <w:rsid w:val="002B5BEA"/>
    <w:rsid w:val="002C1845"/>
    <w:rsid w:val="002C2487"/>
    <w:rsid w:val="002C2E73"/>
    <w:rsid w:val="002C5990"/>
    <w:rsid w:val="002D18C6"/>
    <w:rsid w:val="002D6C64"/>
    <w:rsid w:val="002D77DD"/>
    <w:rsid w:val="002E52DA"/>
    <w:rsid w:val="002E5833"/>
    <w:rsid w:val="002E64DC"/>
    <w:rsid w:val="002F06AD"/>
    <w:rsid w:val="003002B7"/>
    <w:rsid w:val="0030122F"/>
    <w:rsid w:val="00312522"/>
    <w:rsid w:val="00314FFB"/>
    <w:rsid w:val="00335C74"/>
    <w:rsid w:val="003439BE"/>
    <w:rsid w:val="00343AD8"/>
    <w:rsid w:val="00344368"/>
    <w:rsid w:val="00350084"/>
    <w:rsid w:val="00351844"/>
    <w:rsid w:val="00371EED"/>
    <w:rsid w:val="003778C4"/>
    <w:rsid w:val="00377F56"/>
    <w:rsid w:val="00383339"/>
    <w:rsid w:val="003879C7"/>
    <w:rsid w:val="00387FF2"/>
    <w:rsid w:val="00394A4A"/>
    <w:rsid w:val="003A63B6"/>
    <w:rsid w:val="003B72F7"/>
    <w:rsid w:val="003C1F6C"/>
    <w:rsid w:val="003D1162"/>
    <w:rsid w:val="003D2BF1"/>
    <w:rsid w:val="003D77F9"/>
    <w:rsid w:val="003E0BF2"/>
    <w:rsid w:val="003E3174"/>
    <w:rsid w:val="003E47E3"/>
    <w:rsid w:val="003E5FDB"/>
    <w:rsid w:val="003E6CCA"/>
    <w:rsid w:val="003F0F69"/>
    <w:rsid w:val="003F7306"/>
    <w:rsid w:val="0040756D"/>
    <w:rsid w:val="0040798B"/>
    <w:rsid w:val="00412AA7"/>
    <w:rsid w:val="004145D0"/>
    <w:rsid w:val="004146B9"/>
    <w:rsid w:val="004158AB"/>
    <w:rsid w:val="00424C15"/>
    <w:rsid w:val="004267F9"/>
    <w:rsid w:val="0042702D"/>
    <w:rsid w:val="004301D1"/>
    <w:rsid w:val="00432C9D"/>
    <w:rsid w:val="004341AA"/>
    <w:rsid w:val="00435B51"/>
    <w:rsid w:val="0043762D"/>
    <w:rsid w:val="00437FC3"/>
    <w:rsid w:val="00440E8C"/>
    <w:rsid w:val="00444645"/>
    <w:rsid w:val="00444FDF"/>
    <w:rsid w:val="004608A5"/>
    <w:rsid w:val="00463149"/>
    <w:rsid w:val="00475902"/>
    <w:rsid w:val="00484528"/>
    <w:rsid w:val="00484994"/>
    <w:rsid w:val="004919E1"/>
    <w:rsid w:val="00494181"/>
    <w:rsid w:val="00495FB3"/>
    <w:rsid w:val="004A116D"/>
    <w:rsid w:val="004A5ADA"/>
    <w:rsid w:val="004A5C1B"/>
    <w:rsid w:val="004A69B6"/>
    <w:rsid w:val="004B0D0B"/>
    <w:rsid w:val="004C01A0"/>
    <w:rsid w:val="004C22DB"/>
    <w:rsid w:val="004C7B5B"/>
    <w:rsid w:val="004D1F10"/>
    <w:rsid w:val="004D4305"/>
    <w:rsid w:val="004E03B6"/>
    <w:rsid w:val="004E2304"/>
    <w:rsid w:val="004F300D"/>
    <w:rsid w:val="004F598D"/>
    <w:rsid w:val="00504150"/>
    <w:rsid w:val="0051446E"/>
    <w:rsid w:val="00527ABF"/>
    <w:rsid w:val="005368E5"/>
    <w:rsid w:val="00536D50"/>
    <w:rsid w:val="00542087"/>
    <w:rsid w:val="00546A77"/>
    <w:rsid w:val="00546A82"/>
    <w:rsid w:val="0055185C"/>
    <w:rsid w:val="00557394"/>
    <w:rsid w:val="0056294E"/>
    <w:rsid w:val="005630FF"/>
    <w:rsid w:val="00573689"/>
    <w:rsid w:val="0057406B"/>
    <w:rsid w:val="00576CC9"/>
    <w:rsid w:val="005812A2"/>
    <w:rsid w:val="005867E4"/>
    <w:rsid w:val="00591C86"/>
    <w:rsid w:val="00592047"/>
    <w:rsid w:val="00596D2B"/>
    <w:rsid w:val="005A7EA9"/>
    <w:rsid w:val="005B28B1"/>
    <w:rsid w:val="005B4069"/>
    <w:rsid w:val="005B517E"/>
    <w:rsid w:val="005B73EE"/>
    <w:rsid w:val="005C190F"/>
    <w:rsid w:val="005C1B59"/>
    <w:rsid w:val="005C6941"/>
    <w:rsid w:val="005C71FA"/>
    <w:rsid w:val="005D62B7"/>
    <w:rsid w:val="005D6AC8"/>
    <w:rsid w:val="005E63E0"/>
    <w:rsid w:val="005F543E"/>
    <w:rsid w:val="00614C89"/>
    <w:rsid w:val="00617DB2"/>
    <w:rsid w:val="00622946"/>
    <w:rsid w:val="006256F0"/>
    <w:rsid w:val="00627E6A"/>
    <w:rsid w:val="006470FD"/>
    <w:rsid w:val="00651510"/>
    <w:rsid w:val="00655724"/>
    <w:rsid w:val="00657EE9"/>
    <w:rsid w:val="00671C9B"/>
    <w:rsid w:val="0068589F"/>
    <w:rsid w:val="00691A07"/>
    <w:rsid w:val="00691FF9"/>
    <w:rsid w:val="00694D92"/>
    <w:rsid w:val="0069537A"/>
    <w:rsid w:val="006A0A72"/>
    <w:rsid w:val="006A12AD"/>
    <w:rsid w:val="006A5757"/>
    <w:rsid w:val="006B05BD"/>
    <w:rsid w:val="006B1092"/>
    <w:rsid w:val="006B2BFC"/>
    <w:rsid w:val="006C686E"/>
    <w:rsid w:val="006F3755"/>
    <w:rsid w:val="00731418"/>
    <w:rsid w:val="007334D3"/>
    <w:rsid w:val="00737CC5"/>
    <w:rsid w:val="007401C0"/>
    <w:rsid w:val="0074183D"/>
    <w:rsid w:val="00744102"/>
    <w:rsid w:val="00752E2E"/>
    <w:rsid w:val="00755ABD"/>
    <w:rsid w:val="0076184F"/>
    <w:rsid w:val="0076399B"/>
    <w:rsid w:val="007773D3"/>
    <w:rsid w:val="00780F2F"/>
    <w:rsid w:val="00784BE0"/>
    <w:rsid w:val="00785A2B"/>
    <w:rsid w:val="007916F9"/>
    <w:rsid w:val="00793FC1"/>
    <w:rsid w:val="00794B35"/>
    <w:rsid w:val="00796E50"/>
    <w:rsid w:val="007A3541"/>
    <w:rsid w:val="007A3FA5"/>
    <w:rsid w:val="007A6674"/>
    <w:rsid w:val="007A7C7F"/>
    <w:rsid w:val="007B4B81"/>
    <w:rsid w:val="007B7D82"/>
    <w:rsid w:val="007C05F3"/>
    <w:rsid w:val="007C3D7A"/>
    <w:rsid w:val="007C407E"/>
    <w:rsid w:val="007C5B07"/>
    <w:rsid w:val="007D00FE"/>
    <w:rsid w:val="007E132F"/>
    <w:rsid w:val="007E3ECA"/>
    <w:rsid w:val="007F13C9"/>
    <w:rsid w:val="00803694"/>
    <w:rsid w:val="008158A0"/>
    <w:rsid w:val="00816D08"/>
    <w:rsid w:val="00821482"/>
    <w:rsid w:val="00821844"/>
    <w:rsid w:val="00823894"/>
    <w:rsid w:val="00826A4F"/>
    <w:rsid w:val="0083202F"/>
    <w:rsid w:val="0083604E"/>
    <w:rsid w:val="0083685A"/>
    <w:rsid w:val="008368B2"/>
    <w:rsid w:val="00836A91"/>
    <w:rsid w:val="008429BC"/>
    <w:rsid w:val="00843C68"/>
    <w:rsid w:val="00844E50"/>
    <w:rsid w:val="008569DB"/>
    <w:rsid w:val="008606A3"/>
    <w:rsid w:val="00864857"/>
    <w:rsid w:val="00880C62"/>
    <w:rsid w:val="008821DA"/>
    <w:rsid w:val="00882250"/>
    <w:rsid w:val="0089326F"/>
    <w:rsid w:val="00893A4C"/>
    <w:rsid w:val="008945B6"/>
    <w:rsid w:val="008A7859"/>
    <w:rsid w:val="008A7984"/>
    <w:rsid w:val="008B6CC4"/>
    <w:rsid w:val="008C0393"/>
    <w:rsid w:val="008C2DA6"/>
    <w:rsid w:val="008D04CB"/>
    <w:rsid w:val="008D1094"/>
    <w:rsid w:val="008D479D"/>
    <w:rsid w:val="008D7668"/>
    <w:rsid w:val="008D7A67"/>
    <w:rsid w:val="008F199F"/>
    <w:rsid w:val="008F219C"/>
    <w:rsid w:val="008F6FC4"/>
    <w:rsid w:val="008F773B"/>
    <w:rsid w:val="00900DA6"/>
    <w:rsid w:val="00902823"/>
    <w:rsid w:val="00902BB8"/>
    <w:rsid w:val="00903C93"/>
    <w:rsid w:val="0091042D"/>
    <w:rsid w:val="00911CAD"/>
    <w:rsid w:val="00914489"/>
    <w:rsid w:val="00917882"/>
    <w:rsid w:val="00926C4B"/>
    <w:rsid w:val="0096761A"/>
    <w:rsid w:val="00970C16"/>
    <w:rsid w:val="009735FE"/>
    <w:rsid w:val="00981DC8"/>
    <w:rsid w:val="009821E3"/>
    <w:rsid w:val="00982E2F"/>
    <w:rsid w:val="00983373"/>
    <w:rsid w:val="009862D8"/>
    <w:rsid w:val="009A22DD"/>
    <w:rsid w:val="009A2ADC"/>
    <w:rsid w:val="009A49E7"/>
    <w:rsid w:val="009B0468"/>
    <w:rsid w:val="009B12A0"/>
    <w:rsid w:val="009B29C3"/>
    <w:rsid w:val="009C082F"/>
    <w:rsid w:val="009C6235"/>
    <w:rsid w:val="009E1358"/>
    <w:rsid w:val="009E1509"/>
    <w:rsid w:val="009E2685"/>
    <w:rsid w:val="009F1CFD"/>
    <w:rsid w:val="009F2062"/>
    <w:rsid w:val="009F36E7"/>
    <w:rsid w:val="009F60BA"/>
    <w:rsid w:val="009F7E4A"/>
    <w:rsid w:val="00A070ED"/>
    <w:rsid w:val="00A07E0F"/>
    <w:rsid w:val="00A136C4"/>
    <w:rsid w:val="00A17E46"/>
    <w:rsid w:val="00A21246"/>
    <w:rsid w:val="00A22097"/>
    <w:rsid w:val="00A22231"/>
    <w:rsid w:val="00A34B03"/>
    <w:rsid w:val="00A34D06"/>
    <w:rsid w:val="00A43227"/>
    <w:rsid w:val="00A50EFD"/>
    <w:rsid w:val="00A61137"/>
    <w:rsid w:val="00A65A94"/>
    <w:rsid w:val="00A65B7D"/>
    <w:rsid w:val="00A673DB"/>
    <w:rsid w:val="00A72CF4"/>
    <w:rsid w:val="00A77119"/>
    <w:rsid w:val="00A9691B"/>
    <w:rsid w:val="00A97418"/>
    <w:rsid w:val="00A9791C"/>
    <w:rsid w:val="00AA16B2"/>
    <w:rsid w:val="00AA7CFC"/>
    <w:rsid w:val="00AB7E5B"/>
    <w:rsid w:val="00AC0DFB"/>
    <w:rsid w:val="00AC1702"/>
    <w:rsid w:val="00AC4281"/>
    <w:rsid w:val="00AD1238"/>
    <w:rsid w:val="00AD27FF"/>
    <w:rsid w:val="00AE1065"/>
    <w:rsid w:val="00AF3556"/>
    <w:rsid w:val="00AF3C4F"/>
    <w:rsid w:val="00B0064F"/>
    <w:rsid w:val="00B01E60"/>
    <w:rsid w:val="00B14F6E"/>
    <w:rsid w:val="00B25F84"/>
    <w:rsid w:val="00B3079A"/>
    <w:rsid w:val="00B33DC2"/>
    <w:rsid w:val="00B34652"/>
    <w:rsid w:val="00B57651"/>
    <w:rsid w:val="00B60746"/>
    <w:rsid w:val="00B60CF6"/>
    <w:rsid w:val="00B61D4F"/>
    <w:rsid w:val="00B7208C"/>
    <w:rsid w:val="00B826D4"/>
    <w:rsid w:val="00B847DC"/>
    <w:rsid w:val="00B85214"/>
    <w:rsid w:val="00B87056"/>
    <w:rsid w:val="00B87533"/>
    <w:rsid w:val="00B97352"/>
    <w:rsid w:val="00BA149B"/>
    <w:rsid w:val="00BA18D7"/>
    <w:rsid w:val="00BB2D7D"/>
    <w:rsid w:val="00BC009F"/>
    <w:rsid w:val="00BC5D17"/>
    <w:rsid w:val="00BC62CE"/>
    <w:rsid w:val="00BE2B74"/>
    <w:rsid w:val="00BE4925"/>
    <w:rsid w:val="00BE767B"/>
    <w:rsid w:val="00BF449C"/>
    <w:rsid w:val="00C04A74"/>
    <w:rsid w:val="00C12EFC"/>
    <w:rsid w:val="00C13368"/>
    <w:rsid w:val="00C14840"/>
    <w:rsid w:val="00C16C6C"/>
    <w:rsid w:val="00C17586"/>
    <w:rsid w:val="00C227DA"/>
    <w:rsid w:val="00C31933"/>
    <w:rsid w:val="00C41A40"/>
    <w:rsid w:val="00C43E3E"/>
    <w:rsid w:val="00C44EDA"/>
    <w:rsid w:val="00C53AE4"/>
    <w:rsid w:val="00C54053"/>
    <w:rsid w:val="00C56FEA"/>
    <w:rsid w:val="00C5730D"/>
    <w:rsid w:val="00C676B8"/>
    <w:rsid w:val="00C77F43"/>
    <w:rsid w:val="00C804C0"/>
    <w:rsid w:val="00C8261F"/>
    <w:rsid w:val="00C841D5"/>
    <w:rsid w:val="00C86E55"/>
    <w:rsid w:val="00CA00CA"/>
    <w:rsid w:val="00CA2DD6"/>
    <w:rsid w:val="00CB52CF"/>
    <w:rsid w:val="00CB67D0"/>
    <w:rsid w:val="00CC2B86"/>
    <w:rsid w:val="00CC6A65"/>
    <w:rsid w:val="00CD2E67"/>
    <w:rsid w:val="00CE3A04"/>
    <w:rsid w:val="00CE604A"/>
    <w:rsid w:val="00CE652C"/>
    <w:rsid w:val="00CE6F3B"/>
    <w:rsid w:val="00CF1428"/>
    <w:rsid w:val="00D03C0A"/>
    <w:rsid w:val="00D03F2D"/>
    <w:rsid w:val="00D07071"/>
    <w:rsid w:val="00D1492C"/>
    <w:rsid w:val="00D17C57"/>
    <w:rsid w:val="00D20B04"/>
    <w:rsid w:val="00D21B13"/>
    <w:rsid w:val="00D33002"/>
    <w:rsid w:val="00D52CEA"/>
    <w:rsid w:val="00D54D38"/>
    <w:rsid w:val="00D56679"/>
    <w:rsid w:val="00D67CFD"/>
    <w:rsid w:val="00D754DD"/>
    <w:rsid w:val="00D7562C"/>
    <w:rsid w:val="00D806BF"/>
    <w:rsid w:val="00D8234A"/>
    <w:rsid w:val="00D8257C"/>
    <w:rsid w:val="00D87191"/>
    <w:rsid w:val="00D9004E"/>
    <w:rsid w:val="00D964DD"/>
    <w:rsid w:val="00DA3B16"/>
    <w:rsid w:val="00DB63E3"/>
    <w:rsid w:val="00DC1E2C"/>
    <w:rsid w:val="00DC36D4"/>
    <w:rsid w:val="00DC6295"/>
    <w:rsid w:val="00DD0897"/>
    <w:rsid w:val="00DD0F90"/>
    <w:rsid w:val="00DE2F9F"/>
    <w:rsid w:val="00DE5B9F"/>
    <w:rsid w:val="00DE7A3D"/>
    <w:rsid w:val="00DF394C"/>
    <w:rsid w:val="00E0586F"/>
    <w:rsid w:val="00E06EEC"/>
    <w:rsid w:val="00E125C6"/>
    <w:rsid w:val="00E13C37"/>
    <w:rsid w:val="00E14624"/>
    <w:rsid w:val="00E17144"/>
    <w:rsid w:val="00E20D83"/>
    <w:rsid w:val="00E22FAE"/>
    <w:rsid w:val="00E23A23"/>
    <w:rsid w:val="00E262DB"/>
    <w:rsid w:val="00E26581"/>
    <w:rsid w:val="00E34648"/>
    <w:rsid w:val="00E34C37"/>
    <w:rsid w:val="00E45CF8"/>
    <w:rsid w:val="00E51977"/>
    <w:rsid w:val="00E522E2"/>
    <w:rsid w:val="00E52C43"/>
    <w:rsid w:val="00E5520D"/>
    <w:rsid w:val="00E72825"/>
    <w:rsid w:val="00E73F3B"/>
    <w:rsid w:val="00E77BA5"/>
    <w:rsid w:val="00E82B16"/>
    <w:rsid w:val="00E82E77"/>
    <w:rsid w:val="00E83333"/>
    <w:rsid w:val="00E83BDC"/>
    <w:rsid w:val="00E83C35"/>
    <w:rsid w:val="00E916E0"/>
    <w:rsid w:val="00E964D9"/>
    <w:rsid w:val="00EA1B28"/>
    <w:rsid w:val="00EB66AE"/>
    <w:rsid w:val="00EC0DFD"/>
    <w:rsid w:val="00ED0CF8"/>
    <w:rsid w:val="00ED1CB4"/>
    <w:rsid w:val="00ED483C"/>
    <w:rsid w:val="00EE0073"/>
    <w:rsid w:val="00EE0B60"/>
    <w:rsid w:val="00EE3782"/>
    <w:rsid w:val="00EF0147"/>
    <w:rsid w:val="00EF488E"/>
    <w:rsid w:val="00EF7297"/>
    <w:rsid w:val="00F017FD"/>
    <w:rsid w:val="00F01B95"/>
    <w:rsid w:val="00F11E40"/>
    <w:rsid w:val="00F128C8"/>
    <w:rsid w:val="00F15E1C"/>
    <w:rsid w:val="00F20F63"/>
    <w:rsid w:val="00F238C4"/>
    <w:rsid w:val="00F27980"/>
    <w:rsid w:val="00F33E71"/>
    <w:rsid w:val="00F35F86"/>
    <w:rsid w:val="00F52A88"/>
    <w:rsid w:val="00F63591"/>
    <w:rsid w:val="00F647A5"/>
    <w:rsid w:val="00F66471"/>
    <w:rsid w:val="00F767AF"/>
    <w:rsid w:val="00F80AB1"/>
    <w:rsid w:val="00F86501"/>
    <w:rsid w:val="00F87036"/>
    <w:rsid w:val="00F96C94"/>
    <w:rsid w:val="00FA1E56"/>
    <w:rsid w:val="00FA46BA"/>
    <w:rsid w:val="00FA46F6"/>
    <w:rsid w:val="00FA56C5"/>
    <w:rsid w:val="00FA79B0"/>
    <w:rsid w:val="00FB0936"/>
    <w:rsid w:val="00FB262E"/>
    <w:rsid w:val="00FB537A"/>
    <w:rsid w:val="00FC1FA9"/>
    <w:rsid w:val="00FC4ADB"/>
    <w:rsid w:val="00FC61A9"/>
    <w:rsid w:val="00FD4E8E"/>
    <w:rsid w:val="00FD68C3"/>
    <w:rsid w:val="00FE1C05"/>
    <w:rsid w:val="00FE3EE7"/>
    <w:rsid w:val="00FE4777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4700"/>
    <w:rPr>
      <w:sz w:val="24"/>
      <w:szCs w:val="24"/>
    </w:rPr>
  </w:style>
  <w:style w:type="paragraph" w:styleId="Ttulo1">
    <w:name w:val="heading 1"/>
    <w:basedOn w:val="Normal"/>
    <w:next w:val="Normal"/>
    <w:qFormat/>
    <w:rsid w:val="001D4700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1D4700"/>
    <w:pPr>
      <w:keepNext/>
      <w:jc w:val="center"/>
      <w:outlineLvl w:val="1"/>
    </w:pPr>
    <w:rPr>
      <w:rFonts w:eastAsia="Arial Unicode MS"/>
      <w:b/>
      <w:bCs/>
    </w:rPr>
  </w:style>
  <w:style w:type="paragraph" w:styleId="Ttulo3">
    <w:name w:val="heading 3"/>
    <w:basedOn w:val="Normal"/>
    <w:next w:val="Normal"/>
    <w:qFormat/>
    <w:rsid w:val="00C43E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43E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D5F3B"/>
    <w:pPr>
      <w:keepNext/>
      <w:autoSpaceDE w:val="0"/>
      <w:autoSpaceDN w:val="0"/>
      <w:adjustRightInd w:val="0"/>
      <w:jc w:val="center"/>
      <w:outlineLvl w:val="4"/>
    </w:pPr>
    <w:rPr>
      <w:rFonts w:ascii="Verdana" w:hAnsi="Verdana"/>
      <w:b/>
      <w:bCs/>
      <w:sz w:val="20"/>
      <w:szCs w:val="15"/>
    </w:rPr>
  </w:style>
  <w:style w:type="paragraph" w:styleId="Ttulo6">
    <w:name w:val="heading 6"/>
    <w:basedOn w:val="Normal"/>
    <w:next w:val="Normal"/>
    <w:qFormat/>
    <w:rsid w:val="00C43E3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AD1238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D1238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AD123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D47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D4700"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rsid w:val="001D4700"/>
    <w:pPr>
      <w:widowControl w:val="0"/>
    </w:pPr>
    <w:rPr>
      <w:rFonts w:ascii="Courier New" w:hAnsi="Courier New"/>
      <w:sz w:val="20"/>
      <w:szCs w:val="20"/>
    </w:rPr>
  </w:style>
  <w:style w:type="paragraph" w:styleId="Ttulo">
    <w:name w:val="Title"/>
    <w:basedOn w:val="Normal"/>
    <w:link w:val="TtuloChar"/>
    <w:qFormat/>
    <w:rsid w:val="001D4700"/>
    <w:pPr>
      <w:jc w:val="center"/>
    </w:pPr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D4700"/>
    <w:pPr>
      <w:ind w:left="2880" w:hanging="2880"/>
    </w:pPr>
  </w:style>
  <w:style w:type="paragraph" w:styleId="Corpodetexto">
    <w:name w:val="Body Text"/>
    <w:basedOn w:val="Normal"/>
    <w:rsid w:val="001D4700"/>
    <w:pPr>
      <w:jc w:val="both"/>
    </w:pPr>
  </w:style>
  <w:style w:type="character" w:styleId="Hyperlink">
    <w:name w:val="Hyperlink"/>
    <w:basedOn w:val="Fontepargpadro"/>
    <w:rsid w:val="001D4700"/>
    <w:rPr>
      <w:color w:val="0000FF"/>
      <w:u w:val="single"/>
    </w:rPr>
  </w:style>
  <w:style w:type="character" w:styleId="HiperlinkVisitado">
    <w:name w:val="FollowedHyperlink"/>
    <w:basedOn w:val="Fontepargpadro"/>
    <w:rsid w:val="001D4700"/>
    <w:rPr>
      <w:color w:val="800080"/>
      <w:u w:val="single"/>
    </w:rPr>
  </w:style>
  <w:style w:type="paragraph" w:styleId="Recuodecorpodetexto2">
    <w:name w:val="Body Text Indent 2"/>
    <w:basedOn w:val="Normal"/>
    <w:rsid w:val="001D4700"/>
    <w:pPr>
      <w:ind w:firstLine="2835"/>
      <w:jc w:val="both"/>
    </w:pPr>
    <w:rPr>
      <w:b/>
      <w:bCs/>
    </w:rPr>
  </w:style>
  <w:style w:type="paragraph" w:styleId="Textodebalo">
    <w:name w:val="Balloon Text"/>
    <w:basedOn w:val="Normal"/>
    <w:semiHidden/>
    <w:rsid w:val="006470FD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rsid w:val="004A5C1B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rsid w:val="004E23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31">
    <w:name w:val="Corpo de texto 31"/>
    <w:basedOn w:val="Normal"/>
    <w:rsid w:val="00EE3782"/>
    <w:pPr>
      <w:jc w:val="both"/>
    </w:pPr>
    <w:rPr>
      <w:rFonts w:ascii="Arial" w:hAnsi="Arial"/>
      <w:szCs w:val="20"/>
    </w:rPr>
  </w:style>
  <w:style w:type="paragraph" w:customStyle="1" w:styleId="Recuodecorpodetexto21">
    <w:name w:val="Recuo de corpo de texto 21"/>
    <w:basedOn w:val="Normal"/>
    <w:rsid w:val="00AD1238"/>
    <w:pPr>
      <w:widowControl w:val="0"/>
      <w:ind w:left="3402"/>
      <w:jc w:val="both"/>
    </w:pPr>
    <w:rPr>
      <w:rFonts w:cs="Tahoma"/>
      <w:szCs w:val="20"/>
      <w:lang w:eastAsia="ja-JP"/>
    </w:rPr>
  </w:style>
  <w:style w:type="paragraph" w:customStyle="1" w:styleId="Corpodetexto21">
    <w:name w:val="Corpo de texto 21"/>
    <w:basedOn w:val="Normal"/>
    <w:rsid w:val="00AD1238"/>
    <w:pPr>
      <w:widowControl w:val="0"/>
      <w:ind w:firstLine="1701"/>
    </w:pPr>
    <w:rPr>
      <w:rFonts w:cs="Tahoma"/>
      <w:sz w:val="20"/>
      <w:szCs w:val="20"/>
      <w:lang w:eastAsia="ja-JP"/>
    </w:rPr>
  </w:style>
  <w:style w:type="paragraph" w:customStyle="1" w:styleId="Recuodecorpodetexto31">
    <w:name w:val="Recuo de corpo de texto 31"/>
    <w:basedOn w:val="Normal"/>
    <w:rsid w:val="00AD1238"/>
    <w:pPr>
      <w:widowControl w:val="0"/>
      <w:ind w:firstLine="3402"/>
      <w:jc w:val="both"/>
    </w:pPr>
    <w:rPr>
      <w:rFonts w:cs="Tahoma"/>
      <w:szCs w:val="20"/>
      <w:lang w:eastAsia="ja-JP"/>
    </w:rPr>
  </w:style>
  <w:style w:type="character" w:styleId="nfase">
    <w:name w:val="Emphasis"/>
    <w:basedOn w:val="Fontepargpadro"/>
    <w:qFormat/>
    <w:rsid w:val="00AE1065"/>
    <w:rPr>
      <w:i/>
      <w:iCs/>
    </w:rPr>
  </w:style>
  <w:style w:type="paragraph" w:customStyle="1" w:styleId="Estilo">
    <w:name w:val="Estilo"/>
    <w:rsid w:val="00E1714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rsid w:val="0057406B"/>
    <w:pPr>
      <w:spacing w:after="120"/>
      <w:ind w:left="283"/>
    </w:pPr>
    <w:rPr>
      <w:sz w:val="16"/>
      <w:szCs w:val="16"/>
    </w:rPr>
  </w:style>
  <w:style w:type="character" w:customStyle="1" w:styleId="postbody">
    <w:name w:val="postbody"/>
    <w:basedOn w:val="Fontepargpadro"/>
    <w:rsid w:val="00FA1E56"/>
  </w:style>
  <w:style w:type="paragraph" w:styleId="Corpodetexto2">
    <w:name w:val="Body Text 2"/>
    <w:basedOn w:val="Normal"/>
    <w:rsid w:val="00DE5B9F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rsid w:val="00FE4777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artart">
    <w:name w:val="artart"/>
    <w:basedOn w:val="Normal"/>
    <w:rsid w:val="002D6C64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B2BE5"/>
    <w:rPr>
      <w:b/>
      <w:bCs/>
    </w:rPr>
  </w:style>
  <w:style w:type="paragraph" w:styleId="SemEspaamento">
    <w:name w:val="No Spacing"/>
    <w:uiPriority w:val="1"/>
    <w:qFormat/>
    <w:rsid w:val="000E7356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rsid w:val="000E7356"/>
    <w:rPr>
      <w:b/>
      <w:sz w:val="28"/>
      <w:lang w:val="pt-BR" w:eastAsia="pt-BR" w:bidi="ar-SA"/>
    </w:rPr>
  </w:style>
  <w:style w:type="character" w:styleId="Nmerodepgina">
    <w:name w:val="page number"/>
    <w:basedOn w:val="Fontepargpadro"/>
    <w:rsid w:val="001D5F3B"/>
  </w:style>
  <w:style w:type="character" w:customStyle="1" w:styleId="Corpodetexto3Char">
    <w:name w:val="Corpo de texto 3 Char"/>
    <w:basedOn w:val="Fontepargpadro"/>
    <w:link w:val="Corpodetexto3"/>
    <w:rsid w:val="009B0468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744102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35F86"/>
    <w:rPr>
      <w:sz w:val="24"/>
      <w:szCs w:val="24"/>
    </w:rPr>
  </w:style>
  <w:style w:type="paragraph" w:customStyle="1" w:styleId="Default">
    <w:name w:val="Default"/>
    <w:rsid w:val="00E34C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rsid w:val="00D9004E"/>
    <w:rPr>
      <w:b/>
      <w:bCs/>
      <w:sz w:val="28"/>
      <w:szCs w:val="24"/>
    </w:rPr>
  </w:style>
  <w:style w:type="paragraph" w:styleId="PargrafodaLista">
    <w:name w:val="List Paragraph"/>
    <w:basedOn w:val="Normal"/>
    <w:uiPriority w:val="34"/>
    <w:qFormat/>
    <w:rsid w:val="00CE65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4700"/>
    <w:rPr>
      <w:sz w:val="24"/>
      <w:szCs w:val="24"/>
    </w:rPr>
  </w:style>
  <w:style w:type="paragraph" w:styleId="Ttulo1">
    <w:name w:val="heading 1"/>
    <w:basedOn w:val="Normal"/>
    <w:next w:val="Normal"/>
    <w:qFormat/>
    <w:rsid w:val="001D4700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1D4700"/>
    <w:pPr>
      <w:keepNext/>
      <w:jc w:val="center"/>
      <w:outlineLvl w:val="1"/>
    </w:pPr>
    <w:rPr>
      <w:rFonts w:eastAsia="Arial Unicode MS"/>
      <w:b/>
      <w:bCs/>
    </w:rPr>
  </w:style>
  <w:style w:type="paragraph" w:styleId="Ttulo3">
    <w:name w:val="heading 3"/>
    <w:basedOn w:val="Normal"/>
    <w:next w:val="Normal"/>
    <w:qFormat/>
    <w:rsid w:val="00C43E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43E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D5F3B"/>
    <w:pPr>
      <w:keepNext/>
      <w:autoSpaceDE w:val="0"/>
      <w:autoSpaceDN w:val="0"/>
      <w:adjustRightInd w:val="0"/>
      <w:jc w:val="center"/>
      <w:outlineLvl w:val="4"/>
    </w:pPr>
    <w:rPr>
      <w:rFonts w:ascii="Verdana" w:hAnsi="Verdana"/>
      <w:b/>
      <w:bCs/>
      <w:sz w:val="20"/>
      <w:szCs w:val="15"/>
    </w:rPr>
  </w:style>
  <w:style w:type="paragraph" w:styleId="Ttulo6">
    <w:name w:val="heading 6"/>
    <w:basedOn w:val="Normal"/>
    <w:next w:val="Normal"/>
    <w:qFormat/>
    <w:rsid w:val="00C43E3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AD1238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D1238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AD123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D47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D4700"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rsid w:val="001D4700"/>
    <w:pPr>
      <w:widowControl w:val="0"/>
    </w:pPr>
    <w:rPr>
      <w:rFonts w:ascii="Courier New" w:hAnsi="Courier New"/>
      <w:sz w:val="20"/>
      <w:szCs w:val="20"/>
    </w:rPr>
  </w:style>
  <w:style w:type="paragraph" w:styleId="Ttulo">
    <w:name w:val="Title"/>
    <w:basedOn w:val="Normal"/>
    <w:link w:val="TtuloChar"/>
    <w:qFormat/>
    <w:rsid w:val="001D4700"/>
    <w:pPr>
      <w:jc w:val="center"/>
    </w:pPr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D4700"/>
    <w:pPr>
      <w:ind w:left="2880" w:hanging="2880"/>
    </w:pPr>
  </w:style>
  <w:style w:type="paragraph" w:styleId="Corpodetexto">
    <w:name w:val="Body Text"/>
    <w:basedOn w:val="Normal"/>
    <w:rsid w:val="001D4700"/>
    <w:pPr>
      <w:jc w:val="both"/>
    </w:pPr>
  </w:style>
  <w:style w:type="character" w:styleId="Hyperlink">
    <w:name w:val="Hyperlink"/>
    <w:basedOn w:val="Fontepargpadro"/>
    <w:rsid w:val="001D4700"/>
    <w:rPr>
      <w:color w:val="0000FF"/>
      <w:u w:val="single"/>
    </w:rPr>
  </w:style>
  <w:style w:type="character" w:styleId="HiperlinkVisitado">
    <w:name w:val="FollowedHyperlink"/>
    <w:basedOn w:val="Fontepargpadro"/>
    <w:rsid w:val="001D4700"/>
    <w:rPr>
      <w:color w:val="800080"/>
      <w:u w:val="single"/>
    </w:rPr>
  </w:style>
  <w:style w:type="paragraph" w:styleId="Recuodecorpodetexto2">
    <w:name w:val="Body Text Indent 2"/>
    <w:basedOn w:val="Normal"/>
    <w:rsid w:val="001D4700"/>
    <w:pPr>
      <w:ind w:firstLine="2835"/>
      <w:jc w:val="both"/>
    </w:pPr>
    <w:rPr>
      <w:b/>
      <w:bCs/>
    </w:rPr>
  </w:style>
  <w:style w:type="paragraph" w:styleId="Textodebalo">
    <w:name w:val="Balloon Text"/>
    <w:basedOn w:val="Normal"/>
    <w:semiHidden/>
    <w:rsid w:val="006470FD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rsid w:val="004A5C1B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rsid w:val="004E23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31">
    <w:name w:val="Corpo de texto 31"/>
    <w:basedOn w:val="Normal"/>
    <w:rsid w:val="00EE3782"/>
    <w:pPr>
      <w:jc w:val="both"/>
    </w:pPr>
    <w:rPr>
      <w:rFonts w:ascii="Arial" w:hAnsi="Arial"/>
      <w:szCs w:val="20"/>
    </w:rPr>
  </w:style>
  <w:style w:type="paragraph" w:customStyle="1" w:styleId="Recuodecorpodetexto21">
    <w:name w:val="Recuo de corpo de texto 21"/>
    <w:basedOn w:val="Normal"/>
    <w:rsid w:val="00AD1238"/>
    <w:pPr>
      <w:widowControl w:val="0"/>
      <w:ind w:left="3402"/>
      <w:jc w:val="both"/>
    </w:pPr>
    <w:rPr>
      <w:rFonts w:cs="Tahoma"/>
      <w:szCs w:val="20"/>
      <w:lang w:eastAsia="ja-JP"/>
    </w:rPr>
  </w:style>
  <w:style w:type="paragraph" w:customStyle="1" w:styleId="Corpodetexto21">
    <w:name w:val="Corpo de texto 21"/>
    <w:basedOn w:val="Normal"/>
    <w:rsid w:val="00AD1238"/>
    <w:pPr>
      <w:widowControl w:val="0"/>
      <w:ind w:firstLine="1701"/>
    </w:pPr>
    <w:rPr>
      <w:rFonts w:cs="Tahoma"/>
      <w:sz w:val="20"/>
      <w:szCs w:val="20"/>
      <w:lang w:eastAsia="ja-JP"/>
    </w:rPr>
  </w:style>
  <w:style w:type="paragraph" w:customStyle="1" w:styleId="Recuodecorpodetexto31">
    <w:name w:val="Recuo de corpo de texto 31"/>
    <w:basedOn w:val="Normal"/>
    <w:rsid w:val="00AD1238"/>
    <w:pPr>
      <w:widowControl w:val="0"/>
      <w:ind w:firstLine="3402"/>
      <w:jc w:val="both"/>
    </w:pPr>
    <w:rPr>
      <w:rFonts w:cs="Tahoma"/>
      <w:szCs w:val="20"/>
      <w:lang w:eastAsia="ja-JP"/>
    </w:rPr>
  </w:style>
  <w:style w:type="character" w:styleId="nfase">
    <w:name w:val="Emphasis"/>
    <w:basedOn w:val="Fontepargpadro"/>
    <w:qFormat/>
    <w:rsid w:val="00AE1065"/>
    <w:rPr>
      <w:i/>
      <w:iCs/>
    </w:rPr>
  </w:style>
  <w:style w:type="paragraph" w:customStyle="1" w:styleId="Estilo">
    <w:name w:val="Estilo"/>
    <w:rsid w:val="00E1714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rsid w:val="0057406B"/>
    <w:pPr>
      <w:spacing w:after="120"/>
      <w:ind w:left="283"/>
    </w:pPr>
    <w:rPr>
      <w:sz w:val="16"/>
      <w:szCs w:val="16"/>
    </w:rPr>
  </w:style>
  <w:style w:type="character" w:customStyle="1" w:styleId="postbody">
    <w:name w:val="postbody"/>
    <w:basedOn w:val="Fontepargpadro"/>
    <w:rsid w:val="00FA1E56"/>
  </w:style>
  <w:style w:type="paragraph" w:styleId="Corpodetexto2">
    <w:name w:val="Body Text 2"/>
    <w:basedOn w:val="Normal"/>
    <w:rsid w:val="00DE5B9F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rsid w:val="00FE4777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artart">
    <w:name w:val="artart"/>
    <w:basedOn w:val="Normal"/>
    <w:rsid w:val="002D6C64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B2BE5"/>
    <w:rPr>
      <w:b/>
      <w:bCs/>
    </w:rPr>
  </w:style>
  <w:style w:type="paragraph" w:styleId="SemEspaamento">
    <w:name w:val="No Spacing"/>
    <w:uiPriority w:val="1"/>
    <w:qFormat/>
    <w:rsid w:val="000E7356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rsid w:val="000E7356"/>
    <w:rPr>
      <w:b/>
      <w:sz w:val="28"/>
      <w:lang w:val="pt-BR" w:eastAsia="pt-BR" w:bidi="ar-SA"/>
    </w:rPr>
  </w:style>
  <w:style w:type="character" w:styleId="Nmerodepgina">
    <w:name w:val="page number"/>
    <w:basedOn w:val="Fontepargpadro"/>
    <w:rsid w:val="001D5F3B"/>
  </w:style>
  <w:style w:type="character" w:customStyle="1" w:styleId="Corpodetexto3Char">
    <w:name w:val="Corpo de texto 3 Char"/>
    <w:basedOn w:val="Fontepargpadro"/>
    <w:link w:val="Corpodetexto3"/>
    <w:rsid w:val="009B0468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744102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35F86"/>
    <w:rPr>
      <w:sz w:val="24"/>
      <w:szCs w:val="24"/>
    </w:rPr>
  </w:style>
  <w:style w:type="paragraph" w:customStyle="1" w:styleId="Default">
    <w:name w:val="Default"/>
    <w:rsid w:val="00E34C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rsid w:val="00D9004E"/>
    <w:rPr>
      <w:b/>
      <w:bCs/>
      <w:sz w:val="28"/>
      <w:szCs w:val="24"/>
    </w:rPr>
  </w:style>
  <w:style w:type="paragraph" w:styleId="PargrafodaLista">
    <w:name w:val="List Paragraph"/>
    <w:basedOn w:val="Normal"/>
    <w:uiPriority w:val="34"/>
    <w:qFormat/>
    <w:rsid w:val="00CE65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Papel%20Timbrad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27B4C-7532-4B44-AF8F-0E2766BFA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8</TotalTime>
  <Pages>8</Pages>
  <Words>2507</Words>
  <Characters>13450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N° ______ / 2005</vt:lpstr>
    </vt:vector>
  </TitlesOfParts>
  <Company>PMI</Company>
  <LinksUpToDate>false</LinksUpToDate>
  <CharactersWithSpaces>15926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N° ______ / 2005</dc:title>
  <dc:creator>!</dc:creator>
  <cp:lastModifiedBy>USER</cp:lastModifiedBy>
  <cp:revision>8</cp:revision>
  <cp:lastPrinted>2013-05-29T21:16:00Z</cp:lastPrinted>
  <dcterms:created xsi:type="dcterms:W3CDTF">2013-05-24T13:12:00Z</dcterms:created>
  <dcterms:modified xsi:type="dcterms:W3CDTF">2013-05-29T21:20:00Z</dcterms:modified>
</cp:coreProperties>
</file>